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193C9" w14:textId="77777777" w:rsidR="003A2905" w:rsidRDefault="003A2905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</w:p>
    <w:p w14:paraId="0F5DCD44" w14:textId="0F30AEC9" w:rsidR="00EE509E" w:rsidRPr="00B60355" w:rsidRDefault="00EE509E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  <w:r w:rsidRPr="00B60355">
        <w:rPr>
          <w:rFonts w:eastAsia="宋体"/>
          <w:b/>
          <w:noProof/>
          <w:sz w:val="22"/>
          <w:szCs w:val="22"/>
        </w:rPr>
        <w:t>3GPP TSG-RAN WG2 Meeting #</w:t>
      </w:r>
      <w:r w:rsidR="00365726" w:rsidRPr="00B60355">
        <w:rPr>
          <w:rFonts w:eastAsia="宋体"/>
          <w:b/>
          <w:noProof/>
          <w:sz w:val="22"/>
          <w:szCs w:val="22"/>
        </w:rPr>
        <w:t>1</w:t>
      </w:r>
      <w:r w:rsidR="00365726">
        <w:rPr>
          <w:rFonts w:eastAsia="宋体"/>
          <w:b/>
          <w:noProof/>
          <w:sz w:val="22"/>
          <w:szCs w:val="22"/>
        </w:rPr>
        <w:t>1</w:t>
      </w:r>
      <w:r w:rsidR="00D06772">
        <w:rPr>
          <w:rFonts w:eastAsia="宋体"/>
          <w:b/>
          <w:noProof/>
          <w:sz w:val="22"/>
          <w:szCs w:val="22"/>
          <w:lang w:eastAsia="zh-CN"/>
        </w:rPr>
        <w:t>5</w:t>
      </w:r>
      <w:r w:rsidR="00365726" w:rsidRPr="00B60355">
        <w:rPr>
          <w:rFonts w:eastAsia="宋体"/>
          <w:b/>
          <w:noProof/>
          <w:sz w:val="22"/>
          <w:szCs w:val="22"/>
        </w:rPr>
        <w:t xml:space="preserve"> </w:t>
      </w:r>
      <w:r w:rsidRPr="00B60355">
        <w:rPr>
          <w:rFonts w:eastAsia="宋体"/>
          <w:b/>
          <w:noProof/>
          <w:sz w:val="22"/>
          <w:szCs w:val="22"/>
        </w:rPr>
        <w:t>electronic</w:t>
      </w:r>
      <w:r w:rsidRPr="00B60355">
        <w:rPr>
          <w:rFonts w:eastAsia="宋体"/>
          <w:b/>
          <w:noProof/>
          <w:sz w:val="22"/>
          <w:szCs w:val="22"/>
        </w:rPr>
        <w:tab/>
      </w:r>
      <w:r w:rsidR="00B60355">
        <w:rPr>
          <w:rFonts w:eastAsia="宋体"/>
          <w:b/>
          <w:noProof/>
          <w:sz w:val="22"/>
          <w:szCs w:val="22"/>
        </w:rPr>
        <w:t xml:space="preserve">  </w:t>
      </w:r>
      <w:r w:rsidR="00B60355">
        <w:rPr>
          <w:rFonts w:eastAsia="宋体"/>
          <w:b/>
          <w:noProof/>
          <w:sz w:val="22"/>
          <w:szCs w:val="22"/>
        </w:rPr>
        <w:tab/>
      </w:r>
      <w:r w:rsidRPr="00B60355">
        <w:rPr>
          <w:rFonts w:eastAsia="宋体"/>
          <w:b/>
          <w:noProof/>
          <w:sz w:val="22"/>
          <w:szCs w:val="22"/>
        </w:rPr>
        <w:t xml:space="preserve"> </w:t>
      </w:r>
      <w:r w:rsidR="00B60355">
        <w:rPr>
          <w:rFonts w:eastAsia="宋体"/>
          <w:b/>
          <w:noProof/>
          <w:sz w:val="22"/>
          <w:szCs w:val="22"/>
        </w:rPr>
        <w:t xml:space="preserve">  </w:t>
      </w:r>
      <w:r w:rsidR="00733C09">
        <w:rPr>
          <w:rFonts w:eastAsia="宋体"/>
          <w:b/>
          <w:noProof/>
          <w:sz w:val="22"/>
          <w:szCs w:val="22"/>
        </w:rPr>
        <w:t xml:space="preserve">              </w:t>
      </w:r>
      <w:r w:rsidR="004D42BF">
        <w:rPr>
          <w:rFonts w:eastAsia="宋体"/>
          <w:b/>
          <w:noProof/>
          <w:sz w:val="22"/>
          <w:szCs w:val="22"/>
        </w:rPr>
        <w:t xml:space="preserve"> </w:t>
      </w:r>
      <w:r w:rsidR="00733C09">
        <w:rPr>
          <w:rFonts w:eastAsia="宋体"/>
          <w:b/>
          <w:noProof/>
          <w:sz w:val="22"/>
          <w:szCs w:val="22"/>
        </w:rPr>
        <w:t xml:space="preserve">           </w:t>
      </w:r>
      <w:r w:rsidR="004D42BF">
        <w:rPr>
          <w:rFonts w:eastAsia="宋体"/>
          <w:b/>
          <w:noProof/>
          <w:sz w:val="22"/>
          <w:szCs w:val="22"/>
        </w:rPr>
        <w:t xml:space="preserve">  </w:t>
      </w:r>
      <w:r w:rsidR="00EF1776" w:rsidRPr="00EF1776">
        <w:rPr>
          <w:rFonts w:eastAsia="宋体"/>
          <w:b/>
          <w:noProof/>
          <w:sz w:val="22"/>
          <w:szCs w:val="22"/>
        </w:rPr>
        <w:t>R2-2108531</w:t>
      </w:r>
    </w:p>
    <w:p w14:paraId="46B92B79" w14:textId="55D09793" w:rsidR="006F795A" w:rsidRDefault="00A36895" w:rsidP="00B60355">
      <w:pPr>
        <w:pStyle w:val="CRCoverPage"/>
        <w:spacing w:after="180"/>
        <w:jc w:val="both"/>
        <w:rPr>
          <w:rFonts w:asciiTheme="minorHAnsi" w:eastAsia="宋体" w:hAnsiTheme="minorHAnsi" w:cs="Arial"/>
          <w:b/>
          <w:sz w:val="24"/>
          <w:szCs w:val="24"/>
          <w:lang w:val="de-DE" w:eastAsia="zh-CN"/>
        </w:rPr>
      </w:pPr>
      <w:r w:rsidRPr="00A36895">
        <w:rPr>
          <w:rFonts w:asciiTheme="minorHAnsi" w:eastAsia="宋体" w:hAnsiTheme="minorHAnsi" w:cs="Arial"/>
          <w:b/>
          <w:sz w:val="24"/>
          <w:szCs w:val="24"/>
          <w:lang w:val="de-DE" w:eastAsia="zh-CN"/>
        </w:rPr>
        <w:t xml:space="preserve">Online, Aug 16 – Aug 27, 2021                                                                </w:t>
      </w:r>
    </w:p>
    <w:p w14:paraId="3E53D81E" w14:textId="77777777" w:rsidR="001B0029" w:rsidRPr="00B60355" w:rsidRDefault="001B0029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</w:p>
    <w:p w14:paraId="49F74760" w14:textId="586F1E01" w:rsidR="00A6754E" w:rsidRPr="00B60355" w:rsidRDefault="00A6754E" w:rsidP="00B60355">
      <w:pPr>
        <w:pStyle w:val="CRCoverPage"/>
        <w:spacing w:after="180"/>
        <w:rPr>
          <w:rFonts w:eastAsia="宋体"/>
          <w:b/>
          <w:noProof/>
          <w:sz w:val="22"/>
          <w:szCs w:val="22"/>
          <w:lang w:val="en-US"/>
        </w:rPr>
      </w:pPr>
      <w:r w:rsidRPr="00B60355">
        <w:rPr>
          <w:rFonts w:eastAsia="宋体"/>
          <w:b/>
          <w:noProof/>
          <w:sz w:val="22"/>
          <w:szCs w:val="22"/>
        </w:rPr>
        <w:t>Agenda item:</w:t>
      </w:r>
      <w:r w:rsidR="000F55D9">
        <w:rPr>
          <w:sz w:val="22"/>
          <w:szCs w:val="22"/>
        </w:rPr>
        <w:tab/>
      </w:r>
      <w:r w:rsidR="006C2953" w:rsidRPr="006C2953">
        <w:rPr>
          <w:rFonts w:eastAsia="宋体"/>
          <w:b/>
          <w:noProof/>
          <w:sz w:val="22"/>
          <w:szCs w:val="22"/>
        </w:rPr>
        <w:t>8</w:t>
      </w:r>
      <w:r w:rsidR="00A65DB1" w:rsidRPr="006C2953">
        <w:rPr>
          <w:rFonts w:eastAsia="宋体"/>
          <w:b/>
          <w:noProof/>
          <w:sz w:val="22"/>
          <w:szCs w:val="22"/>
        </w:rPr>
        <w:t>.</w:t>
      </w:r>
      <w:r w:rsidR="006C2953" w:rsidRPr="006C2953">
        <w:rPr>
          <w:rFonts w:eastAsia="宋体"/>
          <w:b/>
          <w:noProof/>
          <w:sz w:val="22"/>
          <w:szCs w:val="22"/>
        </w:rPr>
        <w:t>2</w:t>
      </w:r>
      <w:r w:rsidR="00A65DB1" w:rsidRPr="006C2953">
        <w:rPr>
          <w:rFonts w:eastAsia="宋体"/>
          <w:b/>
          <w:noProof/>
          <w:sz w:val="22"/>
          <w:szCs w:val="22"/>
        </w:rPr>
        <w:t>.</w:t>
      </w:r>
      <w:r w:rsidR="004F611E" w:rsidRPr="006C2953">
        <w:rPr>
          <w:rFonts w:eastAsia="宋体"/>
          <w:b/>
          <w:noProof/>
          <w:sz w:val="22"/>
          <w:szCs w:val="22"/>
        </w:rPr>
        <w:t>2</w:t>
      </w:r>
      <w:r w:rsidR="004D42BF">
        <w:rPr>
          <w:rFonts w:eastAsia="宋体"/>
          <w:b/>
          <w:noProof/>
          <w:sz w:val="22"/>
          <w:szCs w:val="22"/>
        </w:rPr>
        <w:t>.</w:t>
      </w:r>
      <w:r w:rsidR="00315020">
        <w:rPr>
          <w:rFonts w:eastAsia="宋体"/>
          <w:b/>
          <w:noProof/>
          <w:sz w:val="22"/>
          <w:szCs w:val="22"/>
        </w:rPr>
        <w:t>3</w:t>
      </w:r>
    </w:p>
    <w:p w14:paraId="2E7A0F6F" w14:textId="77777777" w:rsidR="00A6754E" w:rsidRPr="00B60355" w:rsidRDefault="00A6754E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  <w:r w:rsidRPr="00B60355">
        <w:rPr>
          <w:rFonts w:eastAsia="宋体"/>
          <w:b/>
          <w:noProof/>
          <w:sz w:val="22"/>
          <w:szCs w:val="22"/>
        </w:rPr>
        <w:t>Source:</w:t>
      </w:r>
      <w:r w:rsidRPr="00B60355">
        <w:rPr>
          <w:rFonts w:eastAsia="宋体"/>
          <w:b/>
          <w:noProof/>
          <w:sz w:val="22"/>
          <w:szCs w:val="22"/>
        </w:rPr>
        <w:tab/>
      </w:r>
      <w:r w:rsidR="00AB5A9B" w:rsidRPr="00B60355">
        <w:rPr>
          <w:rFonts w:eastAsia="宋体"/>
          <w:b/>
          <w:noProof/>
          <w:sz w:val="22"/>
          <w:szCs w:val="22"/>
        </w:rPr>
        <w:t>CMCC</w:t>
      </w:r>
    </w:p>
    <w:p w14:paraId="1BAEDBD6" w14:textId="68083567" w:rsidR="00A6754E" w:rsidRPr="00B60355" w:rsidRDefault="00A6754E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  <w:r w:rsidRPr="00B60355">
        <w:rPr>
          <w:rFonts w:eastAsia="宋体"/>
          <w:b/>
          <w:noProof/>
          <w:sz w:val="22"/>
          <w:szCs w:val="22"/>
        </w:rPr>
        <w:t>Title:</w:t>
      </w:r>
      <w:r w:rsidRPr="00B60355">
        <w:rPr>
          <w:rFonts w:eastAsia="宋体"/>
          <w:b/>
          <w:noProof/>
          <w:sz w:val="22"/>
          <w:szCs w:val="22"/>
        </w:rPr>
        <w:tab/>
      </w:r>
      <w:r w:rsidR="00B90457">
        <w:rPr>
          <w:rFonts w:eastAsia="宋体"/>
          <w:b/>
          <w:noProof/>
          <w:sz w:val="22"/>
          <w:szCs w:val="22"/>
          <w:lang w:val="fr-FR"/>
        </w:rPr>
        <w:t xml:space="preserve">Discussions </w:t>
      </w:r>
      <w:r w:rsidR="00B90457">
        <w:rPr>
          <w:rFonts w:eastAsia="宋体"/>
          <w:b/>
          <w:noProof/>
          <w:sz w:val="22"/>
          <w:szCs w:val="22"/>
        </w:rPr>
        <w:t>on</w:t>
      </w:r>
      <w:r w:rsidR="003A2905" w:rsidRPr="004F611E">
        <w:rPr>
          <w:rFonts w:eastAsia="宋体"/>
          <w:b/>
          <w:noProof/>
          <w:sz w:val="22"/>
          <w:szCs w:val="22"/>
        </w:rPr>
        <w:t xml:space="preserve"> </w:t>
      </w:r>
      <w:r w:rsidR="00B90457" w:rsidRPr="00B90457">
        <w:rPr>
          <w:rFonts w:eastAsia="宋体"/>
          <w:b/>
          <w:bCs/>
          <w:noProof/>
          <w:sz w:val="22"/>
          <w:szCs w:val="22"/>
          <w:lang w:val="en-US"/>
        </w:rPr>
        <w:t>activation</w:t>
      </w:r>
      <w:r w:rsidR="00B90457" w:rsidRPr="00B90457">
        <w:rPr>
          <w:rFonts w:eastAsia="宋体"/>
          <w:b/>
          <w:noProof/>
          <w:sz w:val="22"/>
          <w:szCs w:val="22"/>
          <w:lang w:val="en-US"/>
        </w:rPr>
        <w:t xml:space="preserve"> </w:t>
      </w:r>
      <w:r w:rsidR="00B90457">
        <w:rPr>
          <w:rFonts w:eastAsia="宋体"/>
          <w:b/>
          <w:noProof/>
          <w:sz w:val="22"/>
          <w:szCs w:val="22"/>
          <w:lang w:val="en-US"/>
        </w:rPr>
        <w:t xml:space="preserve">of </w:t>
      </w:r>
      <w:r w:rsidR="009E1509">
        <w:rPr>
          <w:rFonts w:eastAsia="宋体"/>
          <w:b/>
          <w:noProof/>
          <w:sz w:val="22"/>
          <w:szCs w:val="22"/>
          <w:lang w:val="en-US"/>
        </w:rPr>
        <w:t>de</w:t>
      </w:r>
      <w:r w:rsidR="009E1509" w:rsidRPr="009E1509">
        <w:rPr>
          <w:rFonts w:eastAsia="宋体"/>
          <w:b/>
          <w:bCs/>
          <w:noProof/>
          <w:sz w:val="22"/>
          <w:szCs w:val="22"/>
          <w:lang w:val="en-US"/>
        </w:rPr>
        <w:t>activat</w:t>
      </w:r>
      <w:r w:rsidR="009E1509">
        <w:rPr>
          <w:rFonts w:eastAsia="宋体"/>
          <w:b/>
          <w:bCs/>
          <w:noProof/>
          <w:sz w:val="22"/>
          <w:szCs w:val="22"/>
          <w:lang w:val="en-US"/>
        </w:rPr>
        <w:t>ed</w:t>
      </w:r>
      <w:r w:rsidR="009E1509" w:rsidRPr="009E1509">
        <w:rPr>
          <w:rFonts w:eastAsia="宋体"/>
          <w:b/>
          <w:noProof/>
          <w:sz w:val="22"/>
          <w:szCs w:val="22"/>
          <w:lang w:val="en-US"/>
        </w:rPr>
        <w:t xml:space="preserve"> </w:t>
      </w:r>
      <w:r w:rsidR="004F611E" w:rsidRPr="004F611E">
        <w:rPr>
          <w:rFonts w:eastAsia="宋体"/>
          <w:b/>
          <w:noProof/>
          <w:sz w:val="22"/>
          <w:szCs w:val="22"/>
        </w:rPr>
        <w:t>SCG</w:t>
      </w:r>
    </w:p>
    <w:p w14:paraId="581F9F0F" w14:textId="77777777" w:rsidR="00A6754E" w:rsidRPr="00B60355" w:rsidRDefault="00A6754E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  <w:r w:rsidRPr="00B60355">
        <w:rPr>
          <w:rFonts w:eastAsia="宋体"/>
          <w:b/>
          <w:noProof/>
          <w:sz w:val="22"/>
          <w:szCs w:val="22"/>
        </w:rPr>
        <w:t>Document for:</w:t>
      </w:r>
      <w:r w:rsidRPr="00B60355">
        <w:rPr>
          <w:rFonts w:eastAsia="宋体"/>
          <w:b/>
          <w:noProof/>
          <w:sz w:val="22"/>
          <w:szCs w:val="22"/>
        </w:rPr>
        <w:tab/>
        <w:t>Discussion and Decision</w:t>
      </w:r>
    </w:p>
    <w:p w14:paraId="77752A35" w14:textId="70C745CD" w:rsidR="00046EA5" w:rsidRPr="00E04179" w:rsidRDefault="00A6754E" w:rsidP="00E04179">
      <w:pPr>
        <w:pStyle w:val="1"/>
        <w:rPr>
          <w:rFonts w:eastAsia="Batang"/>
          <w:lang w:val="en-US" w:eastAsia="ko-KR"/>
        </w:rPr>
      </w:pPr>
      <w:r w:rsidRPr="00E6411C">
        <w:rPr>
          <w:rFonts w:eastAsia="Batang"/>
          <w:lang w:val="en-US" w:eastAsia="ko-KR"/>
        </w:rPr>
        <w:t>1</w:t>
      </w:r>
      <w:r w:rsidR="00E6411C" w:rsidRPr="00C04930">
        <w:rPr>
          <w:rFonts w:hint="eastAsia"/>
          <w:lang w:val="en-US" w:eastAsia="ko-KR"/>
        </w:rPr>
        <w:t>.</w:t>
      </w:r>
      <w:r w:rsidR="00E6411C">
        <w:rPr>
          <w:rFonts w:hint="eastAsia"/>
          <w:lang w:val="en-US" w:eastAsia="ko-KR"/>
        </w:rPr>
        <w:t xml:space="preserve"> </w:t>
      </w:r>
      <w:r w:rsidRPr="00E6411C">
        <w:rPr>
          <w:rFonts w:eastAsia="Batang"/>
          <w:lang w:val="en-US" w:eastAsia="ko-KR"/>
        </w:rPr>
        <w:t>Introduction</w:t>
      </w:r>
    </w:p>
    <w:p w14:paraId="2ED032A3" w14:textId="4EC20922" w:rsidR="002E053F" w:rsidRPr="0044549D" w:rsidRDefault="002E053F" w:rsidP="0044549D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D76AE">
        <w:rPr>
          <w:rFonts w:ascii="Times New Roman" w:hAnsi="Times New Roman" w:cs="Times New Roman"/>
          <w:sz w:val="20"/>
          <w:szCs w:val="20"/>
        </w:rPr>
        <w:t>RAN2</w:t>
      </w:r>
      <w:r w:rsidR="009E64BA">
        <w:rPr>
          <w:rFonts w:ascii="Times New Roman" w:hAnsi="Times New Roman" w:cs="Times New Roman"/>
          <w:sz w:val="20"/>
          <w:szCs w:val="20"/>
        </w:rPr>
        <w:t>#11</w:t>
      </w:r>
      <w:r w:rsidR="00A7012E">
        <w:rPr>
          <w:rFonts w:ascii="Times New Roman" w:hAnsi="Times New Roman" w:cs="Times New Roman"/>
          <w:sz w:val="20"/>
          <w:szCs w:val="20"/>
        </w:rPr>
        <w:t>3</w:t>
      </w:r>
      <w:r w:rsidR="00BB6A21">
        <w:rPr>
          <w:rFonts w:ascii="Times New Roman" w:hAnsi="Times New Roman" w:cs="Times New Roman"/>
          <w:sz w:val="20"/>
          <w:szCs w:val="20"/>
        </w:rPr>
        <w:t>-e</w:t>
      </w:r>
      <w:r w:rsidR="009E64BA">
        <w:rPr>
          <w:rFonts w:ascii="Times New Roman" w:hAnsi="Times New Roman" w:cs="Times New Roman"/>
          <w:sz w:val="20"/>
          <w:szCs w:val="20"/>
        </w:rPr>
        <w:t xml:space="preserve">, </w:t>
      </w:r>
      <w:r w:rsidR="00A7012E" w:rsidRPr="00A7012E">
        <w:rPr>
          <w:rFonts w:ascii="Times New Roman" w:hAnsi="Times New Roman" w:cs="Times New Roman"/>
          <w:sz w:val="20"/>
          <w:szCs w:val="20"/>
        </w:rPr>
        <w:t xml:space="preserve">procedural aspects </w:t>
      </w:r>
      <w:r w:rsidR="00833895">
        <w:rPr>
          <w:rFonts w:ascii="Times New Roman" w:hAnsi="Times New Roman" w:cs="Times New Roman"/>
          <w:sz w:val="20"/>
          <w:szCs w:val="20"/>
        </w:rPr>
        <w:t xml:space="preserve">about </w:t>
      </w:r>
      <w:r w:rsidR="00A7012E" w:rsidRPr="00A7012E">
        <w:rPr>
          <w:rFonts w:ascii="Times New Roman" w:hAnsi="Times New Roman" w:cs="Times New Roman"/>
          <w:sz w:val="20"/>
          <w:szCs w:val="20"/>
        </w:rPr>
        <w:t>activation</w:t>
      </w:r>
      <w:r w:rsidR="00833895">
        <w:rPr>
          <w:rFonts w:ascii="Times New Roman" w:hAnsi="Times New Roman" w:cs="Times New Roman"/>
          <w:sz w:val="20"/>
          <w:szCs w:val="20"/>
        </w:rPr>
        <w:t xml:space="preserve"> of deactivated SCG</w:t>
      </w:r>
      <w:r w:rsidR="00A7012E">
        <w:rPr>
          <w:rFonts w:ascii="Times New Roman" w:hAnsi="Times New Roman" w:cs="Times New Roman"/>
          <w:sz w:val="20"/>
          <w:szCs w:val="20"/>
        </w:rPr>
        <w:t xml:space="preserve"> </w:t>
      </w:r>
      <w:r w:rsidR="005C5405">
        <w:rPr>
          <w:rFonts w:ascii="Times New Roman" w:hAnsi="Times New Roman" w:cs="Times New Roman" w:hint="eastAsia"/>
          <w:sz w:val="20"/>
          <w:szCs w:val="20"/>
        </w:rPr>
        <w:t>were</w:t>
      </w:r>
      <w:r w:rsidR="005C5405">
        <w:rPr>
          <w:rFonts w:ascii="Times New Roman" w:hAnsi="Times New Roman" w:cs="Times New Roman"/>
          <w:sz w:val="20"/>
          <w:szCs w:val="20"/>
        </w:rPr>
        <w:t xml:space="preserve"> </w:t>
      </w:r>
      <w:r w:rsidR="00A7012E">
        <w:rPr>
          <w:rFonts w:ascii="Times New Roman" w:hAnsi="Times New Roman" w:cs="Times New Roman"/>
          <w:sz w:val="20"/>
          <w:szCs w:val="20"/>
        </w:rPr>
        <w:t>discuss</w:t>
      </w:r>
      <w:r w:rsidR="00562C58">
        <w:rPr>
          <w:rFonts w:ascii="Times New Roman" w:hAnsi="Times New Roman" w:cs="Times New Roman"/>
          <w:sz w:val="20"/>
          <w:szCs w:val="20"/>
        </w:rPr>
        <w:t>ed</w:t>
      </w:r>
      <w:r w:rsidR="002005B9" w:rsidRPr="002005B9">
        <w:rPr>
          <w:rFonts w:ascii="Times New Roman" w:hAnsi="Times New Roman" w:cs="Times New Roman"/>
          <w:sz w:val="20"/>
          <w:szCs w:val="20"/>
        </w:rPr>
        <w:t xml:space="preserve"> </w:t>
      </w:r>
      <w:r w:rsidR="00A7012E">
        <w:rPr>
          <w:rFonts w:ascii="Times New Roman" w:hAnsi="Times New Roman" w:cs="Times New Roman"/>
          <w:sz w:val="20"/>
          <w:szCs w:val="20"/>
        </w:rPr>
        <w:t xml:space="preserve">and initial agreements </w:t>
      </w:r>
      <w:r w:rsidR="009E64BA">
        <w:rPr>
          <w:rFonts w:ascii="Times New Roman" w:hAnsi="Times New Roman" w:cs="Times New Roman"/>
          <w:sz w:val="20"/>
          <w:szCs w:val="20"/>
        </w:rPr>
        <w:t>have been made</w:t>
      </w:r>
      <w:r w:rsidR="00BF5119">
        <w:rPr>
          <w:rFonts w:ascii="Times New Roman" w:hAnsi="Times New Roman" w:cs="Times New Roman" w:hint="eastAsia"/>
          <w:sz w:val="20"/>
          <w:szCs w:val="20"/>
        </w:rPr>
        <w:t>.</w:t>
      </w:r>
      <w:r w:rsidR="00BF51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C35FD1A" w14:textId="77777777" w:rsidR="00562C58" w:rsidRPr="00C467F7" w:rsidRDefault="00562C58" w:rsidP="00562C5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67F7">
        <w:t xml:space="preserve">1a </w:t>
      </w:r>
      <w:r w:rsidRPr="00C467F7">
        <w:tab/>
        <w:t>SCG activation can be requested by MN/SN/UE. FFS on how to accept/reject the procedure. FFS which signalling is used.</w:t>
      </w:r>
    </w:p>
    <w:p w14:paraId="6118912C" w14:textId="6A93F62C" w:rsidR="00562C58" w:rsidRDefault="00562C58" w:rsidP="00562C5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67F7">
        <w:t xml:space="preserve">3 </w:t>
      </w:r>
      <w:r w:rsidRPr="00C467F7">
        <w:tab/>
        <w:t>RRC signalling is defined for the interaction between UE/MN and MN/SN in SCG activation/deactivation. FFS if lower-layer signalling is needed.</w:t>
      </w:r>
    </w:p>
    <w:p w14:paraId="7E9B0F68" w14:textId="77777777" w:rsidR="009E1509" w:rsidRPr="00C467F7" w:rsidRDefault="009E1509" w:rsidP="009E1509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67F7">
        <w:t>1</w:t>
      </w:r>
      <w:r w:rsidRPr="00C467F7">
        <w:tab/>
        <w:t>NW-triggered SCG activation is indicated to the UE via the MCG.</w:t>
      </w:r>
    </w:p>
    <w:p w14:paraId="0323E96D" w14:textId="0ED7B457" w:rsidR="000C222A" w:rsidRDefault="000C222A" w:rsidP="00AA5EE1">
      <w:pPr>
        <w:spacing w:before="180"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As can be seen, there are a lot FFSs about request for SCG activation. Although SCG activation were not </w:t>
      </w:r>
      <w:r w:rsidR="005C5405">
        <w:rPr>
          <w:rFonts w:ascii="Times New Roman" w:hAnsi="Times New Roman" w:cs="Times New Roman"/>
          <w:sz w:val="20"/>
          <w:szCs w:val="20"/>
        </w:rPr>
        <w:t xml:space="preserve">discussed </w:t>
      </w:r>
      <w:r>
        <w:rPr>
          <w:rFonts w:ascii="Times New Roman" w:hAnsi="Times New Roman" w:cs="Times New Roman"/>
          <w:sz w:val="20"/>
          <w:szCs w:val="20"/>
        </w:rPr>
        <w:t>in the RAN2#113bis meeting, s</w:t>
      </w:r>
      <w:r w:rsidRPr="000C222A">
        <w:rPr>
          <w:rFonts w:ascii="Times New Roman" w:hAnsi="Times New Roman" w:cs="Times New Roman"/>
          <w:sz w:val="20"/>
          <w:szCs w:val="20"/>
        </w:rPr>
        <w:t xml:space="preserve">ome </w:t>
      </w:r>
      <w:r w:rsidRPr="00BB6A21">
        <w:rPr>
          <w:rFonts w:ascii="Times New Roman" w:hAnsi="Times New Roman" w:cs="Times New Roman"/>
          <w:sz w:val="20"/>
          <w:szCs w:val="20"/>
        </w:rPr>
        <w:t>agreements</w:t>
      </w:r>
      <w:r>
        <w:rPr>
          <w:rFonts w:ascii="Times New Roman" w:hAnsi="Times New Roman" w:cs="Times New Roman"/>
          <w:sz w:val="20"/>
          <w:szCs w:val="20"/>
        </w:rPr>
        <w:t xml:space="preserve"> for the SCG deactivation </w:t>
      </w:r>
      <w:r w:rsidRPr="000C222A">
        <w:rPr>
          <w:rFonts w:ascii="Times New Roman" w:hAnsi="Times New Roman" w:cs="Times New Roman"/>
          <w:sz w:val="20"/>
          <w:szCs w:val="20"/>
        </w:rPr>
        <w:t xml:space="preserve">can </w:t>
      </w:r>
      <w:r>
        <w:rPr>
          <w:rFonts w:ascii="Times New Roman" w:hAnsi="Times New Roman" w:cs="Times New Roman"/>
          <w:sz w:val="20"/>
          <w:szCs w:val="20"/>
        </w:rPr>
        <w:t xml:space="preserve">also </w:t>
      </w:r>
      <w:r w:rsidRPr="000C222A">
        <w:rPr>
          <w:rFonts w:ascii="Times New Roman" w:hAnsi="Times New Roman" w:cs="Times New Roman"/>
          <w:sz w:val="20"/>
          <w:szCs w:val="20"/>
        </w:rPr>
        <w:t>be applied on the activation</w:t>
      </w:r>
      <w:r w:rsidRPr="00BB6A21">
        <w:rPr>
          <w:rFonts w:ascii="Times New Roman" w:hAnsi="Times New Roman" w:cs="Times New Roman"/>
          <w:sz w:val="20"/>
          <w:szCs w:val="20"/>
        </w:rPr>
        <w:t>.</w:t>
      </w:r>
    </w:p>
    <w:p w14:paraId="13BE9E0B" w14:textId="77777777" w:rsidR="000C222A" w:rsidRPr="006640F2" w:rsidRDefault="000C222A" w:rsidP="000C222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1619" w:hanging="360"/>
      </w:pPr>
      <w:r w:rsidRPr="006640F2">
        <w:t>5</w:t>
      </w:r>
      <w:r>
        <w:tab/>
      </w:r>
      <w:r w:rsidRPr="006640F2">
        <w:t>Only the MN can generate an RRC message with SCG (de)activation.</w:t>
      </w:r>
    </w:p>
    <w:p w14:paraId="2D5FD332" w14:textId="48ADC072" w:rsidR="000C222A" w:rsidRPr="008E7F61" w:rsidRDefault="000C222A" w:rsidP="00AA5EE1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1619" w:hanging="360"/>
      </w:pPr>
      <w:r w:rsidRPr="006640F2">
        <w:t>1</w:t>
      </w:r>
      <w:r>
        <w:tab/>
      </w:r>
      <w:r w:rsidRPr="006640F2">
        <w:t>Indication of SCG deactivation to the UE via the SCG is not supported.</w:t>
      </w:r>
    </w:p>
    <w:p w14:paraId="5035E6E0" w14:textId="77777777" w:rsidR="000C222A" w:rsidRPr="006640F2" w:rsidRDefault="000C222A" w:rsidP="000C222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1619" w:hanging="360"/>
      </w:pPr>
      <w:r w:rsidRPr="006640F2">
        <w:t>7</w:t>
      </w:r>
      <w:r>
        <w:tab/>
      </w:r>
      <w:r w:rsidRPr="006640F2">
        <w:t xml:space="preserve">During handover preparation, the target MN </w:t>
      </w:r>
      <w:r>
        <w:rPr>
          <w:highlight w:val="yellow"/>
        </w:rPr>
        <w:t>ca</w:t>
      </w:r>
      <w:r w:rsidRPr="00657E78">
        <w:rPr>
          <w:highlight w:val="yellow"/>
        </w:rPr>
        <w:t xml:space="preserve">n </w:t>
      </w:r>
      <w:r>
        <w:rPr>
          <w:highlight w:val="yellow"/>
        </w:rPr>
        <w:t>indicate</w:t>
      </w:r>
      <w:r w:rsidRPr="006640F2">
        <w:t xml:space="preserve"> the SCG state in the </w:t>
      </w:r>
      <w:proofErr w:type="spellStart"/>
      <w:r w:rsidRPr="006640F2">
        <w:t>RRCReconfiguration</w:t>
      </w:r>
      <w:proofErr w:type="spellEnd"/>
      <w:r w:rsidRPr="006640F2">
        <w:t xml:space="preserve"> message to be sent to the UE by the source MN.</w:t>
      </w:r>
    </w:p>
    <w:p w14:paraId="3EE704AE" w14:textId="77777777" w:rsidR="000C222A" w:rsidRPr="006640F2" w:rsidRDefault="000C222A" w:rsidP="000C222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1619" w:hanging="360"/>
      </w:pPr>
      <w:r w:rsidRPr="006640F2">
        <w:t>8</w:t>
      </w:r>
      <w:r>
        <w:tab/>
      </w:r>
      <w:r w:rsidRPr="006640F2">
        <w:t>The MN RRC reconfiguration message used to deactivate SCG and the embedded SN RRC reconfiguration message can reconfigure any parameter (any restriction requires an explicit decision).</w:t>
      </w:r>
    </w:p>
    <w:p w14:paraId="2FCA45AD" w14:textId="77777777" w:rsidR="009537C6" w:rsidRDefault="000C222A" w:rsidP="00AA5EE1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1619" w:hanging="360"/>
      </w:pPr>
      <w:r w:rsidRPr="006640F2">
        <w:t>9</w:t>
      </w:r>
      <w:r>
        <w:tab/>
      </w:r>
      <w:r w:rsidRPr="006640F2">
        <w:t>While the SCG is deactivated, the MN RRC reconfiguration message and the embedded SN RRC reconfiguration message can reconfigure any parameter (any restriction requires an explicit decision).</w:t>
      </w:r>
      <w:r w:rsidR="009537C6" w:rsidRPr="009537C6">
        <w:t xml:space="preserve"> </w:t>
      </w:r>
    </w:p>
    <w:p w14:paraId="07E88876" w14:textId="1819C5E9" w:rsidR="00BB6A21" w:rsidRDefault="009537C6" w:rsidP="00AA5EE1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1619" w:hanging="360"/>
      </w:pPr>
      <w:r w:rsidRPr="009537C6">
        <w:t>2</w:t>
      </w:r>
      <w:r w:rsidRPr="009537C6">
        <w:tab/>
        <w:t>The UE can indicate to the MN that the UE would like the SCG to be deactivated. FFS on the details (</w:t>
      </w:r>
      <w:proofErr w:type="gramStart"/>
      <w:r w:rsidRPr="009537C6">
        <w:t>e.g.</w:t>
      </w:r>
      <w:proofErr w:type="gramEnd"/>
      <w:r w:rsidRPr="009537C6">
        <w:t xml:space="preserve"> reusing UAI or existing messages, information included, etc.). Network can configure whether UE is allowed to do the indication.</w:t>
      </w:r>
    </w:p>
    <w:p w14:paraId="1001FFA6" w14:textId="3B40B899" w:rsidR="000C222A" w:rsidRDefault="00921610" w:rsidP="00AA5EE1">
      <w:pPr>
        <w:spacing w:before="180" w:after="180"/>
        <w:rPr>
          <w:rFonts w:ascii="Times New Roman" w:hAnsi="Times New Roman" w:cs="Times New Roman"/>
          <w:sz w:val="20"/>
          <w:szCs w:val="20"/>
        </w:rPr>
      </w:pPr>
      <w:r w:rsidRPr="00723EA4">
        <w:rPr>
          <w:rFonts w:ascii="Times New Roman" w:hAnsi="Times New Roman" w:cs="Times New Roman" w:hint="eastAsia"/>
          <w:sz w:val="20"/>
          <w:szCs w:val="20"/>
        </w:rPr>
        <w:t>However</w:t>
      </w:r>
      <w:r w:rsidRPr="00723EA4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compare with deactivation, scenarios and the corresponding solutions </w:t>
      </w:r>
      <w:r w:rsidR="00723EA4">
        <w:rPr>
          <w:rFonts w:ascii="Times New Roman" w:hAnsi="Times New Roman" w:cs="Times New Roman" w:hint="eastAsia"/>
          <w:sz w:val="20"/>
          <w:szCs w:val="20"/>
        </w:rPr>
        <w:t>are</w:t>
      </w:r>
      <w:r w:rsidR="00723EA4">
        <w:rPr>
          <w:rFonts w:ascii="Times New Roman" w:hAnsi="Times New Roman" w:cs="Times New Roman"/>
          <w:sz w:val="20"/>
          <w:szCs w:val="20"/>
        </w:rPr>
        <w:t xml:space="preserve"> different and need further </w:t>
      </w:r>
      <w:r w:rsidR="00920677">
        <w:rPr>
          <w:rFonts w:ascii="Times New Roman" w:hAnsi="Times New Roman" w:cs="Times New Roman"/>
          <w:sz w:val="20"/>
          <w:szCs w:val="20"/>
        </w:rPr>
        <w:t xml:space="preserve">detailed </w:t>
      </w:r>
      <w:r w:rsidR="00723EA4">
        <w:rPr>
          <w:rFonts w:ascii="Times New Roman" w:hAnsi="Times New Roman" w:cs="Times New Roman"/>
          <w:sz w:val="20"/>
          <w:szCs w:val="20"/>
        </w:rPr>
        <w:t>discussions.</w:t>
      </w:r>
    </w:p>
    <w:p w14:paraId="2C9D5C68" w14:textId="4A94F57E" w:rsidR="002E053F" w:rsidRPr="009E64BA" w:rsidRDefault="00C07F03" w:rsidP="00AA5EE1">
      <w:pPr>
        <w:spacing w:before="180" w:after="180"/>
        <w:rPr>
          <w:rFonts w:ascii="Times New Roman" w:hAnsi="Times New Roman" w:cs="Times New Roman"/>
          <w:sz w:val="20"/>
          <w:szCs w:val="20"/>
        </w:rPr>
      </w:pPr>
      <w:r w:rsidRPr="00C07F03">
        <w:rPr>
          <w:rFonts w:ascii="Times New Roman" w:hAnsi="Times New Roman" w:cs="Times New Roman"/>
          <w:sz w:val="20"/>
          <w:szCs w:val="20"/>
        </w:rPr>
        <w:t xml:space="preserve">In this contribution, we will </w:t>
      </w:r>
      <w:r w:rsidR="00433243">
        <w:rPr>
          <w:rFonts w:ascii="Times New Roman" w:hAnsi="Times New Roman" w:cs="Times New Roman"/>
          <w:sz w:val="20"/>
          <w:szCs w:val="20"/>
        </w:rPr>
        <w:t>discuss</w:t>
      </w:r>
      <w:r w:rsidR="009E64BA">
        <w:rPr>
          <w:rFonts w:ascii="Times New Roman" w:hAnsi="Times New Roman" w:cs="Times New Roman"/>
          <w:sz w:val="20"/>
          <w:szCs w:val="20"/>
        </w:rPr>
        <w:t xml:space="preserve"> the </w:t>
      </w:r>
      <w:r w:rsidR="00077983">
        <w:rPr>
          <w:rFonts w:ascii="Times New Roman" w:hAnsi="Times New Roman" w:cs="Times New Roman" w:hint="eastAsia"/>
          <w:sz w:val="20"/>
          <w:szCs w:val="20"/>
        </w:rPr>
        <w:t>signa</w:t>
      </w:r>
      <w:r w:rsidR="00077983">
        <w:rPr>
          <w:rFonts w:ascii="Times New Roman" w:hAnsi="Times New Roman" w:cs="Times New Roman"/>
          <w:sz w:val="20"/>
          <w:szCs w:val="20"/>
        </w:rPr>
        <w:t xml:space="preserve">ling </w:t>
      </w:r>
      <w:r w:rsidR="00653EA7" w:rsidRPr="00653EA7">
        <w:rPr>
          <w:rFonts w:ascii="Times New Roman" w:hAnsi="Times New Roman" w:cs="Times New Roman"/>
          <w:sz w:val="20"/>
          <w:szCs w:val="20"/>
        </w:rPr>
        <w:t xml:space="preserve">procedure </w:t>
      </w:r>
      <w:r w:rsidR="006A70D8">
        <w:rPr>
          <w:rFonts w:ascii="Times New Roman" w:hAnsi="Times New Roman" w:cs="Times New Roman"/>
          <w:sz w:val="20"/>
          <w:szCs w:val="20"/>
        </w:rPr>
        <w:t>of</w:t>
      </w:r>
      <w:r w:rsidR="00077983">
        <w:rPr>
          <w:rFonts w:ascii="Times New Roman" w:hAnsi="Times New Roman" w:cs="Times New Roman"/>
          <w:sz w:val="20"/>
          <w:szCs w:val="20"/>
        </w:rPr>
        <w:t xml:space="preserve"> the</w:t>
      </w:r>
      <w:r w:rsidRPr="00C07F03">
        <w:rPr>
          <w:rFonts w:ascii="Times New Roman" w:hAnsi="Times New Roman" w:cs="Times New Roman"/>
          <w:sz w:val="20"/>
          <w:szCs w:val="20"/>
        </w:rPr>
        <w:t xml:space="preserve"> SCG activation</w:t>
      </w:r>
      <w:r w:rsidR="00390CFA">
        <w:rPr>
          <w:rFonts w:ascii="Times New Roman" w:hAnsi="Times New Roman" w:cs="Times New Roman"/>
          <w:sz w:val="20"/>
          <w:szCs w:val="20"/>
        </w:rPr>
        <w:t xml:space="preserve"> </w:t>
      </w:r>
      <w:r w:rsidR="006A70D8">
        <w:rPr>
          <w:rFonts w:ascii="Times New Roman" w:hAnsi="Times New Roman" w:cs="Times New Roman"/>
          <w:sz w:val="20"/>
          <w:szCs w:val="20"/>
        </w:rPr>
        <w:t>and</w:t>
      </w:r>
      <w:r w:rsidR="00562C58">
        <w:rPr>
          <w:rFonts w:ascii="Times New Roman" w:hAnsi="Times New Roman" w:cs="Times New Roman"/>
          <w:sz w:val="20"/>
          <w:szCs w:val="20"/>
        </w:rPr>
        <w:t xml:space="preserve"> related questions</w:t>
      </w:r>
      <w:r w:rsidR="009E64BA">
        <w:rPr>
          <w:rFonts w:ascii="Times New Roman" w:hAnsi="Times New Roman" w:cs="Times New Roman" w:hint="eastAsia"/>
          <w:sz w:val="20"/>
          <w:szCs w:val="20"/>
        </w:rPr>
        <w:t>.</w:t>
      </w:r>
    </w:p>
    <w:p w14:paraId="11B25002" w14:textId="4C7C3B63" w:rsidR="00A6754E" w:rsidRPr="00E6411C" w:rsidRDefault="00E6411C" w:rsidP="00E6411C">
      <w:pPr>
        <w:pStyle w:val="1"/>
        <w:rPr>
          <w:rFonts w:eastAsia="Batang"/>
          <w:lang w:val="en-US" w:eastAsia="ko-KR"/>
        </w:rPr>
      </w:pPr>
      <w:r w:rsidRPr="00E6411C">
        <w:rPr>
          <w:rFonts w:eastAsia="Batang" w:hint="eastAsia"/>
          <w:lang w:val="en-US" w:eastAsia="ko-KR"/>
        </w:rPr>
        <w:t xml:space="preserve">2. </w:t>
      </w:r>
      <w:r w:rsidR="00E12E8E" w:rsidRPr="00E6411C">
        <w:rPr>
          <w:rFonts w:eastAsia="Batang"/>
          <w:lang w:val="en-US" w:eastAsia="ko-KR"/>
        </w:rPr>
        <w:t>Discussion</w:t>
      </w:r>
    </w:p>
    <w:p w14:paraId="3E875D9E" w14:textId="15EBC37A" w:rsidR="001E4746" w:rsidRDefault="00DD5F35" w:rsidP="00DD5F35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the </w:t>
      </w:r>
      <w:r w:rsidR="00F07CB3">
        <w:rPr>
          <w:rFonts w:ascii="Times New Roman" w:hAnsi="Times New Roman" w:cs="Times New Roman"/>
          <w:sz w:val="20"/>
          <w:szCs w:val="20"/>
        </w:rPr>
        <w:t xml:space="preserve">RAN2#113e </w:t>
      </w:r>
      <w:r>
        <w:rPr>
          <w:rFonts w:ascii="Times New Roman" w:hAnsi="Times New Roman" w:cs="Times New Roman"/>
          <w:sz w:val="20"/>
          <w:szCs w:val="20"/>
        </w:rPr>
        <w:t>meeting, i</w:t>
      </w:r>
      <w:r w:rsidRPr="00DD5F35">
        <w:rPr>
          <w:rFonts w:ascii="Times New Roman" w:hAnsi="Times New Roman" w:cs="Times New Roman"/>
          <w:sz w:val="20"/>
          <w:szCs w:val="20"/>
        </w:rPr>
        <w:t xml:space="preserve">t </w:t>
      </w:r>
      <w:r w:rsidR="005C5405">
        <w:rPr>
          <w:rFonts w:ascii="Times New Roman" w:hAnsi="Times New Roman" w:cs="Times New Roman"/>
          <w:sz w:val="20"/>
          <w:szCs w:val="20"/>
        </w:rPr>
        <w:t>has been</w:t>
      </w:r>
      <w:r w:rsidR="005C5405" w:rsidRPr="00DD5F35">
        <w:rPr>
          <w:rFonts w:ascii="Times New Roman" w:hAnsi="Times New Roman" w:cs="Times New Roman"/>
          <w:sz w:val="20"/>
          <w:szCs w:val="20"/>
        </w:rPr>
        <w:t xml:space="preserve"> </w:t>
      </w:r>
      <w:r w:rsidRPr="00DD5F35">
        <w:rPr>
          <w:rFonts w:ascii="Times New Roman" w:hAnsi="Times New Roman" w:cs="Times New Roman"/>
          <w:sz w:val="20"/>
          <w:szCs w:val="20"/>
        </w:rPr>
        <w:t xml:space="preserve">agreed that RRC signaling is defined for the interaction between UE/MN and MN/SN in SCG activation. </w:t>
      </w:r>
      <w:r w:rsidR="00834210">
        <w:rPr>
          <w:rFonts w:ascii="Times New Roman" w:hAnsi="Times New Roman" w:cs="Times New Roman"/>
          <w:sz w:val="20"/>
          <w:szCs w:val="20"/>
        </w:rPr>
        <w:t xml:space="preserve">In the following </w:t>
      </w:r>
      <w:r w:rsidR="005C5405">
        <w:rPr>
          <w:rFonts w:ascii="Times New Roman" w:hAnsi="Times New Roman" w:cs="Times New Roman"/>
          <w:sz w:val="20"/>
          <w:szCs w:val="20"/>
        </w:rPr>
        <w:t>RAN2#113bis e-</w:t>
      </w:r>
      <w:r w:rsidR="00834210">
        <w:rPr>
          <w:rFonts w:ascii="Times New Roman" w:hAnsi="Times New Roman" w:cs="Times New Roman"/>
          <w:sz w:val="20"/>
          <w:szCs w:val="20"/>
        </w:rPr>
        <w:t xml:space="preserve">meeting, RAN2 </w:t>
      </w:r>
      <w:r w:rsidR="005C5405">
        <w:rPr>
          <w:rFonts w:ascii="Times New Roman" w:hAnsi="Times New Roman" w:cs="Times New Roman"/>
          <w:sz w:val="20"/>
          <w:szCs w:val="20"/>
        </w:rPr>
        <w:t xml:space="preserve">confirmed </w:t>
      </w:r>
      <w:r w:rsidR="00834210">
        <w:rPr>
          <w:rFonts w:ascii="Times New Roman" w:hAnsi="Times New Roman" w:cs="Times New Roman"/>
          <w:sz w:val="20"/>
          <w:szCs w:val="20"/>
        </w:rPr>
        <w:t>that only MN can generate an RRC message</w:t>
      </w:r>
      <w:r w:rsidR="00834210" w:rsidRPr="00834210">
        <w:t xml:space="preserve"> </w:t>
      </w:r>
      <w:r w:rsidR="00834210" w:rsidRPr="00834210">
        <w:rPr>
          <w:rFonts w:ascii="Times New Roman" w:hAnsi="Times New Roman" w:cs="Times New Roman"/>
          <w:sz w:val="20"/>
          <w:szCs w:val="20"/>
        </w:rPr>
        <w:t>with SCG (de)activation.</w:t>
      </w:r>
      <w:r w:rsidR="00834210">
        <w:rPr>
          <w:rFonts w:ascii="Times New Roman" w:hAnsi="Times New Roman" w:cs="Times New Roman"/>
          <w:sz w:val="20"/>
          <w:szCs w:val="20"/>
        </w:rPr>
        <w:t xml:space="preserve"> The remaining issue with regarding to the signaling is the me</w:t>
      </w:r>
      <w:r w:rsidR="005C5405">
        <w:rPr>
          <w:rFonts w:ascii="Times New Roman" w:hAnsi="Times New Roman" w:cs="Times New Roman"/>
          <w:sz w:val="20"/>
          <w:szCs w:val="20"/>
        </w:rPr>
        <w:t>s</w:t>
      </w:r>
      <w:r w:rsidR="00834210">
        <w:rPr>
          <w:rFonts w:ascii="Times New Roman" w:hAnsi="Times New Roman" w:cs="Times New Roman"/>
          <w:sz w:val="20"/>
          <w:szCs w:val="20"/>
        </w:rPr>
        <w:t>sage used for SCG (de)activation</w:t>
      </w:r>
      <w:r w:rsidR="00834210" w:rsidRPr="00834210">
        <w:rPr>
          <w:rFonts w:ascii="Times New Roman" w:hAnsi="Times New Roman" w:cs="Times New Roman"/>
          <w:sz w:val="20"/>
          <w:szCs w:val="20"/>
        </w:rPr>
        <w:t xml:space="preserve"> </w:t>
      </w:r>
      <w:r w:rsidR="00834210">
        <w:rPr>
          <w:rFonts w:ascii="Times New Roman" w:hAnsi="Times New Roman" w:cs="Times New Roman"/>
          <w:sz w:val="20"/>
          <w:szCs w:val="20"/>
        </w:rPr>
        <w:t xml:space="preserve">request from UE. </w:t>
      </w:r>
      <w:r w:rsidRPr="00DD5F35">
        <w:rPr>
          <w:rFonts w:ascii="Times New Roman" w:hAnsi="Times New Roman" w:cs="Times New Roman"/>
          <w:sz w:val="20"/>
          <w:szCs w:val="20"/>
        </w:rPr>
        <w:t xml:space="preserve">To have </w:t>
      </w:r>
      <w:r w:rsidR="005C5405">
        <w:rPr>
          <w:rFonts w:ascii="Times New Roman" w:hAnsi="Times New Roman" w:cs="Times New Roman"/>
          <w:sz w:val="20"/>
          <w:szCs w:val="20"/>
        </w:rPr>
        <w:t>less</w:t>
      </w:r>
      <w:r w:rsidR="005C5405" w:rsidRPr="00DD5F35">
        <w:rPr>
          <w:rFonts w:ascii="Times New Roman" w:hAnsi="Times New Roman" w:cs="Times New Roman"/>
          <w:sz w:val="20"/>
          <w:szCs w:val="20"/>
        </w:rPr>
        <w:t xml:space="preserve"> </w:t>
      </w:r>
      <w:r w:rsidRPr="00DD5F35">
        <w:rPr>
          <w:rFonts w:ascii="Times New Roman" w:hAnsi="Times New Roman" w:cs="Times New Roman"/>
          <w:sz w:val="20"/>
          <w:szCs w:val="20"/>
        </w:rPr>
        <w:t xml:space="preserve">specification influence, the interaction </w:t>
      </w:r>
      <w:r w:rsidRPr="00DD5F35">
        <w:rPr>
          <w:rFonts w:ascii="Times New Roman" w:hAnsi="Times New Roman" w:cs="Times New Roman"/>
          <w:sz w:val="20"/>
          <w:szCs w:val="20"/>
        </w:rPr>
        <w:lastRenderedPageBreak/>
        <w:t xml:space="preserve">between UE/MN and MN/SN </w:t>
      </w:r>
      <w:r w:rsidR="005C5405">
        <w:rPr>
          <w:rFonts w:ascii="Times New Roman" w:hAnsi="Times New Roman" w:cs="Times New Roman"/>
          <w:sz w:val="20"/>
          <w:szCs w:val="20"/>
        </w:rPr>
        <w:t>could</w:t>
      </w:r>
      <w:r w:rsidR="005C5405" w:rsidRPr="00DD5F35">
        <w:rPr>
          <w:rFonts w:ascii="Times New Roman" w:hAnsi="Times New Roman" w:cs="Times New Roman"/>
          <w:sz w:val="20"/>
          <w:szCs w:val="20"/>
        </w:rPr>
        <w:t xml:space="preserve"> </w:t>
      </w:r>
      <w:r w:rsidRPr="00DD5F35">
        <w:rPr>
          <w:rFonts w:ascii="Times New Roman" w:hAnsi="Times New Roman" w:cs="Times New Roman"/>
          <w:sz w:val="20"/>
          <w:szCs w:val="20"/>
        </w:rPr>
        <w:t>reuse the current signaling instead of designing new</w:t>
      </w:r>
      <w:r w:rsidR="000B6256">
        <w:rPr>
          <w:rFonts w:ascii="Times New Roman" w:hAnsi="Times New Roman" w:cs="Times New Roman"/>
          <w:sz w:val="20"/>
          <w:szCs w:val="20"/>
        </w:rPr>
        <w:t xml:space="preserve"> </w:t>
      </w:r>
      <w:r w:rsidR="000B6256">
        <w:rPr>
          <w:rFonts w:ascii="Times New Roman" w:hAnsi="Times New Roman" w:cs="Times New Roman" w:hint="eastAsia"/>
          <w:sz w:val="20"/>
          <w:szCs w:val="20"/>
        </w:rPr>
        <w:t>ones</w:t>
      </w:r>
      <w:r w:rsidRPr="00DD5F35">
        <w:rPr>
          <w:rFonts w:ascii="Times New Roman" w:hAnsi="Times New Roman" w:cs="Times New Roman"/>
          <w:sz w:val="20"/>
          <w:szCs w:val="20"/>
        </w:rPr>
        <w:t xml:space="preserve">. </w:t>
      </w:r>
      <w:r w:rsidR="00A3051E">
        <w:rPr>
          <w:rFonts w:ascii="Times New Roman" w:hAnsi="Times New Roman" w:cs="Times New Roman"/>
          <w:sz w:val="20"/>
          <w:szCs w:val="20"/>
        </w:rPr>
        <w:t xml:space="preserve">Since the link between UE and MN is still available, explicit indication </w:t>
      </w:r>
      <w:r w:rsidR="004435E7">
        <w:rPr>
          <w:rFonts w:ascii="Times New Roman" w:hAnsi="Times New Roman" w:cs="Times New Roman"/>
          <w:sz w:val="20"/>
          <w:szCs w:val="20"/>
        </w:rPr>
        <w:t>sent to MN (</w:t>
      </w:r>
      <w:proofErr w:type="gramStart"/>
      <w:r w:rsidR="004435E7">
        <w:rPr>
          <w:rFonts w:ascii="Times New Roman" w:hAnsi="Times New Roman" w:cs="Times New Roman"/>
          <w:sz w:val="20"/>
          <w:szCs w:val="20"/>
        </w:rPr>
        <w:t>e.g.</w:t>
      </w:r>
      <w:proofErr w:type="gramEnd"/>
      <w:r w:rsidR="004435E7">
        <w:rPr>
          <w:rFonts w:ascii="Times New Roman" w:hAnsi="Times New Roman" w:cs="Times New Roman"/>
          <w:sz w:val="20"/>
          <w:szCs w:val="20"/>
        </w:rPr>
        <w:t xml:space="preserve"> </w:t>
      </w:r>
      <w:r w:rsidRPr="00C656EF">
        <w:rPr>
          <w:rFonts w:ascii="Times New Roman" w:hAnsi="Times New Roman" w:cs="Times New Roman"/>
          <w:i/>
          <w:iCs/>
          <w:sz w:val="20"/>
          <w:szCs w:val="20"/>
        </w:rPr>
        <w:t>UE Assistance Information</w:t>
      </w:r>
      <w:r w:rsidRPr="00C656EF">
        <w:rPr>
          <w:rFonts w:ascii="Times New Roman" w:hAnsi="Times New Roman" w:cs="Times New Roman"/>
          <w:sz w:val="20"/>
          <w:szCs w:val="20"/>
        </w:rPr>
        <w:t xml:space="preserve"> message</w:t>
      </w:r>
      <w:r w:rsidR="004435E7">
        <w:rPr>
          <w:rFonts w:ascii="Times New Roman" w:hAnsi="Times New Roman" w:cs="Times New Roman"/>
          <w:sz w:val="20"/>
          <w:szCs w:val="20"/>
        </w:rPr>
        <w:t>)</w:t>
      </w:r>
      <w:r w:rsidRPr="00C656EF">
        <w:rPr>
          <w:rFonts w:ascii="Times New Roman" w:hAnsi="Times New Roman" w:cs="Times New Roman"/>
          <w:sz w:val="20"/>
          <w:szCs w:val="20"/>
        </w:rPr>
        <w:t xml:space="preserve"> </w:t>
      </w:r>
      <w:r w:rsidR="00B65BDA" w:rsidRPr="00C656EF">
        <w:rPr>
          <w:rFonts w:ascii="Times New Roman" w:hAnsi="Times New Roman" w:cs="Times New Roman"/>
          <w:sz w:val="20"/>
          <w:szCs w:val="20"/>
        </w:rPr>
        <w:t>can be</w:t>
      </w:r>
      <w:r w:rsidRPr="00C656EF">
        <w:rPr>
          <w:rFonts w:ascii="Times New Roman" w:hAnsi="Times New Roman" w:cs="Times New Roman"/>
          <w:sz w:val="20"/>
          <w:szCs w:val="20"/>
        </w:rPr>
        <w:t xml:space="preserve"> </w:t>
      </w:r>
      <w:r w:rsidR="005C5405">
        <w:rPr>
          <w:rFonts w:ascii="Times New Roman" w:hAnsi="Times New Roman" w:cs="Times New Roman"/>
          <w:sz w:val="20"/>
          <w:szCs w:val="20"/>
        </w:rPr>
        <w:t>re</w:t>
      </w:r>
      <w:r w:rsidRPr="00C656EF">
        <w:rPr>
          <w:rFonts w:ascii="Times New Roman" w:hAnsi="Times New Roman" w:cs="Times New Roman"/>
          <w:sz w:val="20"/>
          <w:szCs w:val="20"/>
        </w:rPr>
        <w:t>used</w:t>
      </w:r>
      <w:r w:rsidR="00B65BDA" w:rsidRPr="00C656EF">
        <w:rPr>
          <w:rFonts w:ascii="Times New Roman" w:hAnsi="Times New Roman" w:cs="Times New Roman"/>
          <w:sz w:val="20"/>
          <w:szCs w:val="20"/>
        </w:rPr>
        <w:t xml:space="preserve"> for the </w:t>
      </w:r>
      <w:r w:rsidR="00002742" w:rsidRPr="00C656EF">
        <w:rPr>
          <w:rFonts w:ascii="Times New Roman" w:hAnsi="Times New Roman" w:cs="Times New Roman"/>
          <w:sz w:val="20"/>
          <w:szCs w:val="20"/>
        </w:rPr>
        <w:t>UE</w:t>
      </w:r>
      <w:r w:rsidR="00002742" w:rsidRPr="00002742">
        <w:rPr>
          <w:rFonts w:ascii="Times New Roman" w:hAnsi="Times New Roman" w:cs="Times New Roman"/>
          <w:sz w:val="20"/>
          <w:szCs w:val="20"/>
        </w:rPr>
        <w:t xml:space="preserve"> request</w:t>
      </w:r>
      <w:r w:rsidR="00002742">
        <w:rPr>
          <w:rFonts w:ascii="Times New Roman" w:hAnsi="Times New Roman" w:cs="Times New Roman"/>
          <w:sz w:val="20"/>
          <w:szCs w:val="20"/>
        </w:rPr>
        <w:t>ed</w:t>
      </w:r>
      <w:r w:rsidR="00002742" w:rsidRPr="00C656EF">
        <w:rPr>
          <w:rFonts w:ascii="Times New Roman" w:hAnsi="Times New Roman" w:cs="Times New Roman"/>
          <w:sz w:val="20"/>
          <w:szCs w:val="20"/>
        </w:rPr>
        <w:t xml:space="preserve"> </w:t>
      </w:r>
      <w:r w:rsidR="00B65BDA" w:rsidRPr="00C656EF">
        <w:rPr>
          <w:rFonts w:ascii="Times New Roman" w:hAnsi="Times New Roman" w:cs="Times New Roman"/>
          <w:sz w:val="20"/>
          <w:szCs w:val="20"/>
        </w:rPr>
        <w:t>SCG</w:t>
      </w:r>
      <w:r w:rsidR="009E1509">
        <w:rPr>
          <w:rFonts w:ascii="Times New Roman" w:hAnsi="Times New Roman" w:cs="Times New Roman"/>
          <w:sz w:val="20"/>
          <w:szCs w:val="20"/>
        </w:rPr>
        <w:t xml:space="preserve"> </w:t>
      </w:r>
      <w:r w:rsidR="00B65BDA" w:rsidRPr="00C656EF">
        <w:rPr>
          <w:rFonts w:ascii="Times New Roman" w:hAnsi="Times New Roman" w:cs="Times New Roman"/>
          <w:sz w:val="20"/>
          <w:szCs w:val="20"/>
        </w:rPr>
        <w:t>activation</w:t>
      </w:r>
      <w:r w:rsidRPr="00C656EF">
        <w:rPr>
          <w:rFonts w:ascii="Times New Roman" w:hAnsi="Times New Roman" w:cs="Times New Roman"/>
          <w:sz w:val="20"/>
          <w:szCs w:val="20"/>
        </w:rPr>
        <w:t xml:space="preserve">. </w:t>
      </w:r>
      <w:r w:rsidR="00B3072A" w:rsidRPr="001E474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D987336" w14:textId="297D43C8" w:rsidR="00F66EEC" w:rsidRDefault="00324F6C" w:rsidP="00324F6C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24F6C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324F6C">
        <w:rPr>
          <w:rFonts w:ascii="Times New Roman" w:hAnsi="Times New Roman" w:cs="Times New Roman"/>
          <w:b/>
          <w:bCs/>
          <w:sz w:val="20"/>
          <w:szCs w:val="20"/>
        </w:rPr>
        <w:t>roposal</w:t>
      </w:r>
      <w:r w:rsidR="00F07CB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0C222A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Pr="00324F6C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1B6049">
        <w:rPr>
          <w:rFonts w:ascii="Times New Roman" w:hAnsi="Times New Roman" w:cs="Times New Roman" w:hint="eastAsia"/>
          <w:b/>
          <w:bCs/>
          <w:sz w:val="20"/>
          <w:szCs w:val="20"/>
        </w:rPr>
        <w:t>For</w:t>
      </w:r>
      <w:r w:rsidR="001B6049">
        <w:rPr>
          <w:rFonts w:ascii="Times New Roman" w:hAnsi="Times New Roman" w:cs="Times New Roman"/>
          <w:b/>
          <w:bCs/>
          <w:sz w:val="20"/>
          <w:szCs w:val="20"/>
        </w:rPr>
        <w:t xml:space="preserve"> explicit indication, r</w:t>
      </w:r>
      <w:r w:rsidR="005C5405">
        <w:rPr>
          <w:rFonts w:ascii="Times New Roman" w:hAnsi="Times New Roman" w:cs="Times New Roman"/>
          <w:b/>
          <w:bCs/>
          <w:sz w:val="20"/>
          <w:szCs w:val="20"/>
        </w:rPr>
        <w:t>eu</w:t>
      </w:r>
      <w:r w:rsidRPr="00324F6C">
        <w:rPr>
          <w:rFonts w:ascii="Times New Roman" w:hAnsi="Times New Roman" w:cs="Times New Roman"/>
          <w:b/>
          <w:bCs/>
          <w:sz w:val="20"/>
          <w:szCs w:val="20"/>
        </w:rPr>
        <w:t xml:space="preserve">se </w:t>
      </w:r>
      <w:r w:rsidRPr="00324F6C">
        <w:rPr>
          <w:rFonts w:ascii="Times New Roman" w:hAnsi="Times New Roman" w:cs="Times New Roman"/>
          <w:b/>
          <w:bCs/>
          <w:i/>
          <w:iCs/>
          <w:sz w:val="20"/>
          <w:szCs w:val="20"/>
        </w:rPr>
        <w:t>UE Assistance Information</w:t>
      </w:r>
      <w:r w:rsidRPr="00324F6C">
        <w:rPr>
          <w:rFonts w:ascii="Times New Roman" w:hAnsi="Times New Roman" w:cs="Times New Roman"/>
          <w:b/>
          <w:bCs/>
          <w:sz w:val="20"/>
          <w:szCs w:val="20"/>
        </w:rPr>
        <w:t xml:space="preserve"> message for SCG activation request from UE</w:t>
      </w:r>
      <w:r w:rsidR="00711370">
        <w:rPr>
          <w:rFonts w:ascii="Times New Roman" w:hAnsi="Times New Roman" w:cs="Times New Roman"/>
          <w:b/>
          <w:bCs/>
          <w:sz w:val="20"/>
          <w:szCs w:val="20"/>
        </w:rPr>
        <w:t xml:space="preserve"> to MN</w:t>
      </w:r>
      <w:r w:rsidR="00785B73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83421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292C6520" w14:textId="3E4D9EA5" w:rsidR="000C222A" w:rsidRPr="000C222A" w:rsidRDefault="007B136F" w:rsidP="000C222A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 w:rsidR="000C222A" w:rsidRPr="000C222A">
        <w:rPr>
          <w:rFonts w:ascii="Times New Roman" w:hAnsi="Times New Roman" w:cs="Times New Roman"/>
          <w:sz w:val="20"/>
          <w:szCs w:val="20"/>
        </w:rPr>
        <w:t xml:space="preserve">n TS 38.331, the </w:t>
      </w:r>
      <w:r w:rsidR="000C222A" w:rsidRPr="000C222A">
        <w:rPr>
          <w:rFonts w:ascii="Times New Roman" w:hAnsi="Times New Roman" w:cs="Times New Roman"/>
          <w:i/>
          <w:iCs/>
          <w:sz w:val="20"/>
          <w:szCs w:val="20"/>
        </w:rPr>
        <w:t xml:space="preserve">Release Preference </w:t>
      </w:r>
      <w:r w:rsidR="000C222A" w:rsidRPr="000C222A">
        <w:rPr>
          <w:rFonts w:ascii="Times New Roman" w:hAnsi="Times New Roman" w:cs="Times New Roman"/>
          <w:sz w:val="20"/>
          <w:szCs w:val="20"/>
        </w:rPr>
        <w:t>IE is used for the preference of RRC state transit</w:t>
      </w:r>
      <w:r w:rsidR="000C222A">
        <w:rPr>
          <w:rFonts w:ascii="Times New Roman" w:hAnsi="Times New Roman" w:cs="Times New Roman"/>
          <w:sz w:val="20"/>
          <w:szCs w:val="20"/>
        </w:rPr>
        <w:t>ion</w:t>
      </w:r>
      <w:r w:rsidR="000C222A" w:rsidRPr="000C222A">
        <w:rPr>
          <w:rFonts w:ascii="Times New Roman" w:hAnsi="Times New Roman" w:cs="Times New Roman"/>
          <w:sz w:val="20"/>
          <w:szCs w:val="20"/>
        </w:rPr>
        <w:t>. UE send</w:t>
      </w:r>
      <w:r>
        <w:rPr>
          <w:rFonts w:ascii="Times New Roman" w:hAnsi="Times New Roman" w:cs="Times New Roman"/>
          <w:sz w:val="20"/>
          <w:szCs w:val="20"/>
        </w:rPr>
        <w:t>s</w:t>
      </w:r>
      <w:r w:rsidR="000C222A" w:rsidRPr="000C222A">
        <w:rPr>
          <w:rFonts w:ascii="Times New Roman" w:hAnsi="Times New Roman" w:cs="Times New Roman"/>
          <w:sz w:val="20"/>
          <w:szCs w:val="20"/>
        </w:rPr>
        <w:t xml:space="preserve"> its preference for NR SCG release by implicitly indication</w:t>
      </w:r>
      <w:r w:rsidR="0044444D">
        <w:rPr>
          <w:rFonts w:ascii="Times New Roman" w:hAnsi="Times New Roman" w:cs="Times New Roman"/>
          <w:sz w:val="20"/>
          <w:szCs w:val="20"/>
        </w:rPr>
        <w:t xml:space="preserve"> </w:t>
      </w:r>
      <w:r w:rsidR="000C222A" w:rsidRPr="000C222A">
        <w:rPr>
          <w:rFonts w:ascii="Times New Roman" w:hAnsi="Times New Roman" w:cs="Times New Roman"/>
          <w:sz w:val="20"/>
          <w:szCs w:val="20"/>
        </w:rPr>
        <w:t xml:space="preserve">by indicating zero number of carriers and zero aggregated maximum bandwidth in both FR1 and FR2. For SCG, the state </w:t>
      </w:r>
      <w:r w:rsidR="000C222A" w:rsidRPr="000C222A">
        <w:rPr>
          <w:rFonts w:ascii="Times New Roman" w:hAnsi="Times New Roman" w:cs="Times New Roman" w:hint="eastAsia"/>
          <w:sz w:val="20"/>
          <w:szCs w:val="20"/>
        </w:rPr>
        <w:t>of</w:t>
      </w:r>
      <w:r w:rsidR="000C222A" w:rsidRPr="000C222A">
        <w:rPr>
          <w:rFonts w:ascii="Times New Roman" w:hAnsi="Times New Roman" w:cs="Times New Roman"/>
          <w:sz w:val="20"/>
          <w:szCs w:val="20"/>
        </w:rPr>
        <w:t xml:space="preserve"> deactivation </w:t>
      </w:r>
      <w:r w:rsidR="00484DFE">
        <w:rPr>
          <w:rFonts w:ascii="Times New Roman" w:hAnsi="Times New Roman" w:cs="Times New Roman" w:hint="eastAsia"/>
          <w:sz w:val="20"/>
          <w:szCs w:val="20"/>
        </w:rPr>
        <w:t>is</w:t>
      </w:r>
      <w:r w:rsidR="00484DFE">
        <w:rPr>
          <w:rFonts w:ascii="Times New Roman" w:hAnsi="Times New Roman" w:cs="Times New Roman"/>
          <w:sz w:val="20"/>
          <w:szCs w:val="20"/>
        </w:rPr>
        <w:t xml:space="preserve"> introduced </w:t>
      </w:r>
      <w:r w:rsidR="000C222A" w:rsidRPr="000C222A">
        <w:rPr>
          <w:rFonts w:ascii="Times New Roman" w:hAnsi="Times New Roman" w:cs="Times New Roman"/>
          <w:sz w:val="20"/>
          <w:szCs w:val="20"/>
        </w:rPr>
        <w:t>in addition to activation and release. Thus, SCG specific UE assistance information</w:t>
      </w:r>
      <w:r w:rsidR="00484DFE">
        <w:rPr>
          <w:rFonts w:ascii="Times New Roman" w:hAnsi="Times New Roman" w:cs="Times New Roman"/>
          <w:sz w:val="20"/>
          <w:szCs w:val="20"/>
        </w:rPr>
        <w:t xml:space="preserve"> could be defined</w:t>
      </w:r>
      <w:r w:rsidR="000C222A" w:rsidRPr="000C222A">
        <w:rPr>
          <w:rFonts w:ascii="Times New Roman" w:hAnsi="Times New Roman" w:cs="Times New Roman"/>
          <w:sz w:val="20"/>
          <w:szCs w:val="20"/>
        </w:rPr>
        <w:t>, e.g.</w:t>
      </w:r>
      <w:r w:rsidR="0044444D">
        <w:rPr>
          <w:rFonts w:ascii="Times New Roman" w:hAnsi="Times New Roman" w:cs="Times New Roman"/>
          <w:sz w:val="20"/>
          <w:szCs w:val="20"/>
        </w:rPr>
        <w:t>,</w:t>
      </w:r>
      <w:r w:rsidR="000C222A" w:rsidRPr="000C222A">
        <w:rPr>
          <w:rFonts w:ascii="Times New Roman" w:hAnsi="Times New Roman" w:cs="Times New Roman"/>
          <w:sz w:val="20"/>
          <w:szCs w:val="20"/>
        </w:rPr>
        <w:t xml:space="preserve"> the </w:t>
      </w:r>
      <w:proofErr w:type="spellStart"/>
      <w:r w:rsidR="000C222A" w:rsidRPr="000C222A">
        <w:rPr>
          <w:rFonts w:ascii="Times New Roman" w:hAnsi="Times New Roman" w:cs="Times New Roman"/>
          <w:i/>
          <w:iCs/>
          <w:sz w:val="20"/>
          <w:szCs w:val="20"/>
        </w:rPr>
        <w:t>SCGStatePreference</w:t>
      </w:r>
      <w:proofErr w:type="spellEnd"/>
      <w:r w:rsidR="000C222A" w:rsidRPr="000C222A">
        <w:rPr>
          <w:rFonts w:ascii="Times New Roman" w:hAnsi="Times New Roman" w:cs="Times New Roman"/>
          <w:sz w:val="20"/>
          <w:szCs w:val="20"/>
        </w:rPr>
        <w:t xml:space="preserve"> </w:t>
      </w:r>
      <w:r w:rsidR="000C222A" w:rsidRPr="000C222A">
        <w:rPr>
          <w:rFonts w:ascii="Times New Roman" w:hAnsi="Times New Roman" w:cs="Times New Roman" w:hint="eastAsia"/>
          <w:sz w:val="20"/>
          <w:szCs w:val="20"/>
        </w:rPr>
        <w:t>fie</w:t>
      </w:r>
      <w:r w:rsidR="000C222A" w:rsidRPr="000C222A">
        <w:rPr>
          <w:rFonts w:ascii="Times New Roman" w:hAnsi="Times New Roman" w:cs="Times New Roman"/>
          <w:sz w:val="20"/>
          <w:szCs w:val="20"/>
        </w:rPr>
        <w:t xml:space="preserve">ld in the </w:t>
      </w:r>
      <w:proofErr w:type="spellStart"/>
      <w:r w:rsidR="000C222A" w:rsidRPr="000C222A">
        <w:rPr>
          <w:rFonts w:ascii="Times New Roman" w:hAnsi="Times New Roman" w:cs="Times New Roman"/>
          <w:i/>
          <w:iCs/>
          <w:sz w:val="20"/>
          <w:szCs w:val="20"/>
        </w:rPr>
        <w:t>UEAssistanceInformation</w:t>
      </w:r>
      <w:proofErr w:type="spellEnd"/>
      <w:r w:rsidR="000C222A" w:rsidRPr="000C222A">
        <w:rPr>
          <w:rFonts w:ascii="Times New Roman" w:hAnsi="Times New Roman" w:cs="Times New Roman"/>
          <w:sz w:val="20"/>
          <w:szCs w:val="20"/>
        </w:rPr>
        <w:t xml:space="preserve"> message </w:t>
      </w:r>
      <w:r w:rsidR="000C222A" w:rsidRPr="000C222A">
        <w:rPr>
          <w:rFonts w:ascii="Times New Roman" w:hAnsi="Times New Roman" w:cs="Times New Roman" w:hint="eastAsia"/>
          <w:sz w:val="20"/>
          <w:szCs w:val="20"/>
        </w:rPr>
        <w:t>to</w:t>
      </w:r>
      <w:r w:rsidR="000C222A" w:rsidRPr="000C222A">
        <w:rPr>
          <w:rFonts w:ascii="Times New Roman" w:hAnsi="Times New Roman" w:cs="Times New Roman"/>
          <w:sz w:val="20"/>
          <w:szCs w:val="20"/>
        </w:rPr>
        <w:t xml:space="preserve"> inform the network of its preference on the SCG state. </w:t>
      </w:r>
    </w:p>
    <w:p w14:paraId="28B74BCD" w14:textId="334F2C16" w:rsidR="000C222A" w:rsidRDefault="000C222A" w:rsidP="00324F6C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C222A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</w:t>
      </w:r>
      <w:r w:rsidR="00785B73">
        <w:rPr>
          <w:rFonts w:ascii="Times New Roman" w:hAnsi="Times New Roman" w:cs="Times New Roman"/>
          <w:b/>
          <w:bCs/>
          <w:sz w:val="20"/>
          <w:szCs w:val="20"/>
          <w:lang w:val="en-GB"/>
        </w:rPr>
        <w:t>2</w:t>
      </w:r>
      <w:r w:rsidRPr="000C222A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: </w:t>
      </w:r>
      <w:r w:rsidR="00A763A6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Design</w:t>
      </w:r>
      <w:r w:rsidRPr="000C222A">
        <w:rPr>
          <w:rFonts w:ascii="Times New Roman" w:hAnsi="Times New Roman" w:cs="Times New Roman"/>
          <w:b/>
          <w:bCs/>
          <w:sz w:val="20"/>
          <w:szCs w:val="20"/>
        </w:rPr>
        <w:t xml:space="preserve"> one SCG specific UE assistance information for the preference on the SCG state</w:t>
      </w:r>
      <w:r w:rsidR="00785B73" w:rsidRPr="00785B73">
        <w:rPr>
          <w:rFonts w:ascii="Times New Roman" w:hAnsi="Times New Roman" w:cs="Times New Roman"/>
          <w:b/>
          <w:bCs/>
          <w:sz w:val="20"/>
          <w:szCs w:val="20"/>
        </w:rPr>
        <w:t xml:space="preserve"> for SCG activation request</w:t>
      </w:r>
      <w:r w:rsidR="007F149B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38EC8967" w14:textId="77777777" w:rsidR="00C95E45" w:rsidRPr="00FA2FFB" w:rsidRDefault="00C95E45" w:rsidP="00C95E45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 w:rsidRPr="00FA2FFB">
        <w:rPr>
          <w:rFonts w:ascii="Times New Roman" w:hAnsi="Times New Roman" w:cs="Times New Roman"/>
          <w:sz w:val="20"/>
          <w:szCs w:val="20"/>
        </w:rPr>
        <w:t>During last meeting, RAN2 has limit the scope of the post meeting email discussion as</w:t>
      </w:r>
    </w:p>
    <w:p w14:paraId="655FF7ED" w14:textId="77777777" w:rsidR="00C95E45" w:rsidRDefault="00C95E45" w:rsidP="00C95E45">
      <w:pPr>
        <w:pStyle w:val="Agreement"/>
        <w:numPr>
          <w:ilvl w:val="0"/>
          <w:numId w:val="0"/>
        </w:numPr>
        <w:ind w:left="567"/>
      </w:pPr>
      <w:r>
        <w:t>-</w:t>
      </w:r>
      <w:r>
        <w:tab/>
        <w:t>RACH-less SCG activation upon SCG activation indication (including related aspects of UE behaviour while the SCG is deactivated)</w:t>
      </w:r>
    </w:p>
    <w:p w14:paraId="2DB73230" w14:textId="77777777" w:rsidR="00C95E45" w:rsidRDefault="00C95E45" w:rsidP="00C95E45">
      <w:pPr>
        <w:pStyle w:val="Agreement"/>
        <w:numPr>
          <w:ilvl w:val="0"/>
          <w:numId w:val="0"/>
        </w:numPr>
        <w:ind w:left="567"/>
      </w:pPr>
      <w:r>
        <w:t xml:space="preserve">- </w:t>
      </w:r>
      <w:r>
        <w:tab/>
        <w:t>UE triggered SCG activation (</w:t>
      </w:r>
      <w:r w:rsidRPr="009A2642">
        <w:rPr>
          <w:highlight w:val="yellow"/>
        </w:rPr>
        <w:t>at least for</w:t>
      </w:r>
      <w:r>
        <w:t xml:space="preserve"> UL data arrival on SCG bearers)</w:t>
      </w:r>
    </w:p>
    <w:p w14:paraId="278106D6" w14:textId="334630FA" w:rsidR="00785B73" w:rsidRPr="00F66EEC" w:rsidRDefault="002942B7" w:rsidP="00785B73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</w:t>
      </w:r>
      <w:r w:rsidR="00C95E45">
        <w:rPr>
          <w:rFonts w:ascii="Times New Roman" w:hAnsi="Times New Roman" w:cs="Times New Roman"/>
          <w:sz w:val="20"/>
          <w:szCs w:val="20"/>
        </w:rPr>
        <w:t xml:space="preserve">e </w:t>
      </w:r>
      <w:r>
        <w:rPr>
          <w:rFonts w:ascii="Times New Roman" w:hAnsi="Times New Roman" w:cs="Times New Roman"/>
          <w:sz w:val="20"/>
          <w:szCs w:val="20"/>
        </w:rPr>
        <w:t xml:space="preserve">follow the scope and </w:t>
      </w:r>
      <w:r w:rsidR="00C95E45">
        <w:rPr>
          <w:rFonts w:ascii="Times New Roman" w:hAnsi="Times New Roman" w:cs="Times New Roman"/>
          <w:sz w:val="20"/>
          <w:szCs w:val="20"/>
        </w:rPr>
        <w:t xml:space="preserve">focus on the activation by SCG activation indication from NW and the UE requested activation mainly for data arrival. </w:t>
      </w:r>
      <w:r w:rsidR="00785B73">
        <w:rPr>
          <w:rFonts w:ascii="Times New Roman" w:hAnsi="Times New Roman" w:cs="Times New Roman"/>
          <w:sz w:val="20"/>
          <w:szCs w:val="20"/>
        </w:rPr>
        <w:t>Beside the data arrival,</w:t>
      </w:r>
      <w:r w:rsidR="0063106C" w:rsidRPr="0063106C">
        <w:rPr>
          <w:rFonts w:ascii="Times New Roman" w:hAnsi="Times New Roman" w:cs="Times New Roman"/>
          <w:sz w:val="20"/>
          <w:szCs w:val="20"/>
        </w:rPr>
        <w:t xml:space="preserve"> Fast MCG link recovery</w:t>
      </w:r>
      <w:r w:rsidR="00785B73" w:rsidRPr="001E4746">
        <w:rPr>
          <w:rFonts w:ascii="Times New Roman" w:hAnsi="Times New Roman" w:cs="Times New Roman"/>
          <w:sz w:val="20"/>
          <w:szCs w:val="20"/>
        </w:rPr>
        <w:t xml:space="preserve"> </w:t>
      </w:r>
      <w:r w:rsidR="00785B73">
        <w:rPr>
          <w:rFonts w:ascii="Times New Roman" w:hAnsi="Times New Roman" w:cs="Times New Roman"/>
          <w:sz w:val="20"/>
          <w:szCs w:val="20"/>
        </w:rPr>
        <w:t>is identified as</w:t>
      </w:r>
      <w:r w:rsidR="0063106C" w:rsidRPr="0063106C">
        <w:rPr>
          <w:rFonts w:ascii="Times New Roman" w:hAnsi="Times New Roman" w:cs="Times New Roman"/>
          <w:sz w:val="20"/>
          <w:szCs w:val="20"/>
        </w:rPr>
        <w:t xml:space="preserve"> </w:t>
      </w:r>
      <w:r w:rsidR="0063106C">
        <w:rPr>
          <w:rFonts w:ascii="Times New Roman" w:hAnsi="Times New Roman" w:cs="Times New Roman"/>
          <w:sz w:val="20"/>
          <w:szCs w:val="20"/>
        </w:rPr>
        <w:t xml:space="preserve">one of potential </w:t>
      </w:r>
      <w:r w:rsidR="0063106C" w:rsidRPr="0063106C">
        <w:rPr>
          <w:rFonts w:ascii="Times New Roman" w:hAnsi="Times New Roman" w:cs="Times New Roman"/>
          <w:sz w:val="20"/>
          <w:szCs w:val="20"/>
        </w:rPr>
        <w:t>scenario</w:t>
      </w:r>
      <w:r w:rsidR="0063106C">
        <w:rPr>
          <w:rFonts w:ascii="Times New Roman" w:hAnsi="Times New Roman" w:cs="Times New Roman"/>
          <w:sz w:val="20"/>
          <w:szCs w:val="20"/>
        </w:rPr>
        <w:t>s for UE-requested activation</w:t>
      </w:r>
      <w:r w:rsidR="00785B73">
        <w:rPr>
          <w:rFonts w:ascii="Times New Roman" w:hAnsi="Times New Roman" w:cs="Times New Roman"/>
          <w:sz w:val="20"/>
          <w:szCs w:val="20"/>
        </w:rPr>
        <w:t xml:space="preserve">. </w:t>
      </w:r>
      <w:r w:rsidR="00705DA6">
        <w:rPr>
          <w:rFonts w:ascii="Times New Roman" w:hAnsi="Times New Roman" w:cs="Times New Roman"/>
          <w:sz w:val="20"/>
          <w:szCs w:val="20"/>
        </w:rPr>
        <w:t>During MCG link failure, t</w:t>
      </w:r>
      <w:r w:rsidR="00785B73">
        <w:rPr>
          <w:rFonts w:ascii="Times New Roman" w:hAnsi="Times New Roman" w:cs="Times New Roman"/>
          <w:sz w:val="20"/>
          <w:szCs w:val="20"/>
        </w:rPr>
        <w:t>he UE is unable to directly send the request to MN since</w:t>
      </w:r>
      <w:r w:rsidR="00785B73" w:rsidRPr="001E4746">
        <w:rPr>
          <w:rFonts w:ascii="Times New Roman" w:hAnsi="Times New Roman" w:cs="Times New Roman"/>
          <w:sz w:val="20"/>
          <w:szCs w:val="20"/>
        </w:rPr>
        <w:t xml:space="preserve"> the </w:t>
      </w:r>
      <w:r w:rsidR="00785B73" w:rsidRPr="001E4746">
        <w:rPr>
          <w:rFonts w:ascii="Times New Roman" w:hAnsi="Times New Roman" w:cs="Times New Roman" w:hint="eastAsia"/>
          <w:sz w:val="20"/>
          <w:szCs w:val="20"/>
        </w:rPr>
        <w:t>link</w:t>
      </w:r>
      <w:r w:rsidR="00785B73" w:rsidRPr="001E4746">
        <w:rPr>
          <w:rFonts w:ascii="Times New Roman" w:hAnsi="Times New Roman" w:cs="Times New Roman"/>
          <w:sz w:val="20"/>
          <w:szCs w:val="20"/>
        </w:rPr>
        <w:t xml:space="preserve"> between MN and UE is suspended. </w:t>
      </w:r>
      <w:r w:rsidR="00785B73">
        <w:rPr>
          <w:rFonts w:ascii="Times New Roman" w:hAnsi="Times New Roman" w:cs="Times New Roman"/>
          <w:sz w:val="20"/>
          <w:szCs w:val="20"/>
        </w:rPr>
        <w:t>In another word, t</w:t>
      </w:r>
      <w:r w:rsidR="00785B73" w:rsidRPr="001E4746">
        <w:rPr>
          <w:rFonts w:ascii="Times New Roman" w:hAnsi="Times New Roman" w:cs="Times New Roman"/>
          <w:sz w:val="20"/>
          <w:szCs w:val="20"/>
        </w:rPr>
        <w:t>he message to MN needs to be transmitted via SCG. Further discussions need to be performed for interaction</w:t>
      </w:r>
      <w:r w:rsidR="00785B73">
        <w:rPr>
          <w:rFonts w:ascii="Times New Roman" w:hAnsi="Times New Roman" w:cs="Times New Roman"/>
          <w:sz w:val="20"/>
          <w:szCs w:val="20"/>
        </w:rPr>
        <w:t>s</w:t>
      </w:r>
      <w:r w:rsidR="00785B73" w:rsidRPr="001E4746">
        <w:rPr>
          <w:rFonts w:ascii="Times New Roman" w:hAnsi="Times New Roman" w:cs="Times New Roman"/>
          <w:sz w:val="20"/>
          <w:szCs w:val="20"/>
        </w:rPr>
        <w:t xml:space="preserve"> between </w:t>
      </w:r>
      <w:r w:rsidR="00785B73">
        <w:rPr>
          <w:rFonts w:ascii="Times New Roman" w:hAnsi="Times New Roman" w:cs="Times New Roman"/>
          <w:sz w:val="20"/>
          <w:szCs w:val="20"/>
        </w:rPr>
        <w:t>NW</w:t>
      </w:r>
      <w:r w:rsidR="00785B73" w:rsidRPr="001E4746">
        <w:rPr>
          <w:rFonts w:ascii="Times New Roman" w:hAnsi="Times New Roman" w:cs="Times New Roman"/>
          <w:sz w:val="20"/>
          <w:szCs w:val="20"/>
        </w:rPr>
        <w:t xml:space="preserve"> nodes</w:t>
      </w:r>
      <w:r w:rsidR="00785B73">
        <w:rPr>
          <w:rFonts w:ascii="Times New Roman" w:hAnsi="Times New Roman" w:cs="Times New Roman"/>
          <w:sz w:val="20"/>
          <w:szCs w:val="20"/>
        </w:rPr>
        <w:t xml:space="preserve"> in other scenarios</w:t>
      </w:r>
      <w:r w:rsidR="00785B73" w:rsidRPr="001E4746">
        <w:rPr>
          <w:rFonts w:ascii="Times New Roman" w:hAnsi="Times New Roman" w:cs="Times New Roman"/>
          <w:sz w:val="20"/>
          <w:szCs w:val="20"/>
        </w:rPr>
        <w:t>.</w:t>
      </w:r>
      <w:r w:rsidR="00785B73">
        <w:rPr>
          <w:rFonts w:ascii="Times New Roman" w:hAnsi="Times New Roman" w:cs="Times New Roman"/>
          <w:sz w:val="20"/>
          <w:szCs w:val="20"/>
        </w:rPr>
        <w:t xml:space="preserve"> For example, UE could not </w:t>
      </w:r>
      <w:r w:rsidR="00705DA6">
        <w:rPr>
          <w:rFonts w:ascii="Times New Roman" w:hAnsi="Times New Roman" w:cs="Times New Roman"/>
          <w:sz w:val="20"/>
          <w:szCs w:val="20"/>
        </w:rPr>
        <w:t>inform MN as the explicit indication discussed above</w:t>
      </w:r>
      <w:r w:rsidR="00187CBB">
        <w:rPr>
          <w:rFonts w:ascii="Times New Roman" w:hAnsi="Times New Roman" w:cs="Times New Roman"/>
          <w:sz w:val="20"/>
          <w:szCs w:val="20"/>
        </w:rPr>
        <w:t>. The imp</w:t>
      </w:r>
      <w:r w:rsidR="00785B73">
        <w:rPr>
          <w:rFonts w:ascii="Times New Roman" w:hAnsi="Times New Roman" w:cs="Times New Roman"/>
          <w:sz w:val="20"/>
          <w:szCs w:val="20"/>
        </w:rPr>
        <w:t>licit indication</w:t>
      </w:r>
      <w:r w:rsidR="00187CBB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 w:rsidR="00187CBB">
        <w:rPr>
          <w:rFonts w:ascii="Times New Roman" w:hAnsi="Times New Roman" w:cs="Times New Roman"/>
          <w:sz w:val="20"/>
          <w:szCs w:val="20"/>
        </w:rPr>
        <w:t>e.g.</w:t>
      </w:r>
      <w:proofErr w:type="gramEnd"/>
      <w:r w:rsidR="00187CBB">
        <w:rPr>
          <w:rFonts w:ascii="Times New Roman" w:hAnsi="Times New Roman" w:cs="Times New Roman"/>
          <w:sz w:val="20"/>
          <w:szCs w:val="20"/>
        </w:rPr>
        <w:t xml:space="preserve"> </w:t>
      </w:r>
      <w:r w:rsidR="00785B73">
        <w:rPr>
          <w:rFonts w:ascii="Times New Roman" w:hAnsi="Times New Roman" w:cs="Times New Roman"/>
          <w:sz w:val="20"/>
          <w:szCs w:val="20"/>
        </w:rPr>
        <w:t>RACH to the de-activated SCG</w:t>
      </w:r>
      <w:r w:rsidR="00187CBB">
        <w:rPr>
          <w:rFonts w:ascii="Times New Roman" w:hAnsi="Times New Roman" w:cs="Times New Roman"/>
          <w:sz w:val="20"/>
          <w:szCs w:val="20"/>
        </w:rPr>
        <w:t>,</w:t>
      </w:r>
      <w:r w:rsidR="00785B73">
        <w:rPr>
          <w:rFonts w:ascii="Times New Roman" w:hAnsi="Times New Roman" w:cs="Times New Roman"/>
          <w:sz w:val="20"/>
          <w:szCs w:val="20"/>
        </w:rPr>
        <w:t xml:space="preserve"> </w:t>
      </w:r>
      <w:r w:rsidR="00785B73">
        <w:rPr>
          <w:rFonts w:ascii="Times New Roman" w:hAnsi="Times New Roman" w:cs="Times New Roman" w:hint="eastAsia"/>
          <w:sz w:val="20"/>
          <w:szCs w:val="20"/>
        </w:rPr>
        <w:t>could</w:t>
      </w:r>
      <w:r w:rsidR="00785B73">
        <w:rPr>
          <w:rFonts w:ascii="Times New Roman" w:hAnsi="Times New Roman" w:cs="Times New Roman"/>
          <w:sz w:val="20"/>
          <w:szCs w:val="20"/>
        </w:rPr>
        <w:t xml:space="preserve"> be employed to utilized the fast MCG link recovery of Rel-16.</w:t>
      </w:r>
    </w:p>
    <w:p w14:paraId="4FAEE9EB" w14:textId="350768EA" w:rsidR="00785B73" w:rsidRPr="00187CBB" w:rsidRDefault="00A8312E" w:rsidP="00324F6C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8312E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785B73">
        <w:rPr>
          <w:rFonts w:ascii="Times New Roman" w:hAnsi="Times New Roman" w:cs="Times New Roman"/>
          <w:b/>
          <w:bCs/>
          <w:sz w:val="20"/>
          <w:szCs w:val="20"/>
        </w:rPr>
        <w:t xml:space="preserve">3: RAN2 is kindly asked to discuss other activation solution for scenarios like </w:t>
      </w:r>
      <w:r w:rsidR="00785B73" w:rsidRPr="00404213">
        <w:rPr>
          <w:rFonts w:ascii="Times New Roman" w:hAnsi="Times New Roman" w:cs="Times New Roman"/>
          <w:b/>
          <w:bCs/>
          <w:sz w:val="20"/>
          <w:szCs w:val="20"/>
        </w:rPr>
        <w:t>MCG link recovery with deactivated SCG</w:t>
      </w:r>
      <w:r w:rsidR="00785B73" w:rsidRPr="00324F6C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2E5CD268" w14:textId="6D5DDA46" w:rsidR="00187CBB" w:rsidRDefault="00187CBB" w:rsidP="008678D5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 w:rsidRPr="00187CBB">
        <w:rPr>
          <w:rFonts w:ascii="Times New Roman" w:hAnsi="Times New Roman" w:cs="Times New Roman"/>
          <w:sz w:val="20"/>
          <w:szCs w:val="20"/>
        </w:rPr>
        <w:t>For normal scenarios like data arrival or load balancing,</w:t>
      </w:r>
      <w:r w:rsidR="007765CE">
        <w:rPr>
          <w:rFonts w:ascii="Times New Roman" w:hAnsi="Times New Roman" w:cs="Times New Roman"/>
          <w:sz w:val="20"/>
          <w:szCs w:val="20"/>
        </w:rPr>
        <w:t xml:space="preserve"> the activation request from UE can be</w:t>
      </w:r>
      <w:r w:rsidRPr="00187CBB">
        <w:rPr>
          <w:rFonts w:ascii="Times New Roman" w:hAnsi="Times New Roman" w:cs="Times New Roman"/>
          <w:sz w:val="20"/>
          <w:szCs w:val="20"/>
        </w:rPr>
        <w:t xml:space="preserve"> the explicit indication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765CE">
        <w:rPr>
          <w:rFonts w:ascii="Times New Roman" w:hAnsi="Times New Roman" w:cs="Times New Roman"/>
          <w:sz w:val="20"/>
          <w:szCs w:val="20"/>
        </w:rPr>
        <w:t>towards MN</w:t>
      </w:r>
      <w:r>
        <w:rPr>
          <w:rFonts w:ascii="Times New Roman" w:hAnsi="Times New Roman" w:cs="Times New Roman"/>
          <w:sz w:val="20"/>
          <w:szCs w:val="20"/>
        </w:rPr>
        <w:t>.</w:t>
      </w:r>
      <w:r w:rsidR="007765CE">
        <w:rPr>
          <w:rFonts w:ascii="Times New Roman" w:hAnsi="Times New Roman" w:cs="Times New Roman"/>
          <w:sz w:val="20"/>
          <w:szCs w:val="20"/>
        </w:rPr>
        <w:t xml:space="preserve"> For the scenario like MCG link recovery, the activation request from UE could be forwarded to MN by implicit indication </w:t>
      </w:r>
      <w:proofErr w:type="gramStart"/>
      <w:r w:rsidR="007765CE" w:rsidRPr="007765CE">
        <w:rPr>
          <w:rFonts w:ascii="Times New Roman" w:hAnsi="Times New Roman" w:cs="Times New Roman"/>
          <w:sz w:val="20"/>
          <w:szCs w:val="20"/>
        </w:rPr>
        <w:t>e.g.</w:t>
      </w:r>
      <w:proofErr w:type="gramEnd"/>
      <w:r w:rsidR="007765CE" w:rsidRPr="007765CE">
        <w:rPr>
          <w:rFonts w:ascii="Times New Roman" w:hAnsi="Times New Roman" w:cs="Times New Roman"/>
          <w:sz w:val="20"/>
          <w:szCs w:val="20"/>
        </w:rPr>
        <w:t xml:space="preserve"> RACH to the de-activated SCG</w:t>
      </w:r>
      <w:r w:rsidR="007765CE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Here, we provide the </w:t>
      </w:r>
      <w:proofErr w:type="spellStart"/>
      <w:r>
        <w:rPr>
          <w:rFonts w:ascii="Times New Roman" w:hAnsi="Times New Roman" w:cs="Times New Roman"/>
          <w:sz w:val="20"/>
          <w:szCs w:val="20"/>
        </w:rPr>
        <w:t>signalling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for </w:t>
      </w:r>
      <w:r w:rsidRPr="00187CBB">
        <w:rPr>
          <w:rFonts w:ascii="Times New Roman" w:hAnsi="Times New Roman" w:cs="Times New Roman"/>
          <w:sz w:val="20"/>
          <w:szCs w:val="20"/>
        </w:rPr>
        <w:t>activation of deactivated SC</w:t>
      </w:r>
      <w:r w:rsidR="007765CE">
        <w:rPr>
          <w:rFonts w:ascii="Times New Roman" w:hAnsi="Times New Roman" w:cs="Times New Roman"/>
          <w:sz w:val="20"/>
          <w:szCs w:val="20"/>
        </w:rPr>
        <w:t>G</w:t>
      </w:r>
      <w:r>
        <w:rPr>
          <w:rFonts w:ascii="Times New Roman" w:hAnsi="Times New Roman" w:cs="Times New Roman"/>
          <w:sz w:val="20"/>
          <w:szCs w:val="20"/>
        </w:rPr>
        <w:t>:</w:t>
      </w:r>
    </w:p>
    <w:p w14:paraId="6DB0F39B" w14:textId="37F78958" w:rsidR="008678D5" w:rsidRPr="008678D5" w:rsidRDefault="008678D5" w:rsidP="008678D5">
      <w:pPr>
        <w:spacing w:after="18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>The a</w:t>
      </w:r>
      <w:r w:rsidRPr="008678D5">
        <w:rPr>
          <w:rFonts w:ascii="Times New Roman" w:hAnsi="Times New Roman" w:cs="Times New Roman"/>
          <w:sz w:val="20"/>
          <w:szCs w:val="20"/>
        </w:rPr>
        <w:t xml:space="preserve">ctivation of deactivated SCG is used to enable SCG state transition </w:t>
      </w:r>
      <w:r>
        <w:rPr>
          <w:rFonts w:ascii="Times New Roman" w:hAnsi="Times New Roman" w:cs="Times New Roman"/>
          <w:sz w:val="20"/>
          <w:szCs w:val="20"/>
        </w:rPr>
        <w:t>from</w:t>
      </w:r>
      <w:r w:rsidRPr="008678D5">
        <w:rPr>
          <w:rFonts w:ascii="Times New Roman" w:hAnsi="Times New Roman" w:cs="Times New Roman"/>
          <w:sz w:val="20"/>
          <w:szCs w:val="20"/>
        </w:rPr>
        <w:t xml:space="preserve"> deactivation </w:t>
      </w:r>
      <w:r w:rsidR="007160AE">
        <w:rPr>
          <w:rFonts w:ascii="Times New Roman" w:hAnsi="Times New Roman" w:cs="Times New Roman"/>
          <w:sz w:val="20"/>
          <w:szCs w:val="20"/>
        </w:rPr>
        <w:t>to</w:t>
      </w:r>
      <w:r w:rsidRPr="008678D5">
        <w:rPr>
          <w:rFonts w:ascii="Times New Roman" w:hAnsi="Times New Roman" w:cs="Times New Roman"/>
          <w:sz w:val="20"/>
          <w:szCs w:val="20"/>
        </w:rPr>
        <w:t xml:space="preserve"> activation. The MN node may decide, after activity is reported from the SN/UE or perceived by itself, to indicate the SCG </w:t>
      </w:r>
      <w:r w:rsidR="007160AE">
        <w:rPr>
          <w:rFonts w:ascii="Times New Roman" w:hAnsi="Times New Roman" w:cs="Times New Roman"/>
          <w:sz w:val="20"/>
          <w:szCs w:val="20"/>
        </w:rPr>
        <w:t>a</w:t>
      </w:r>
      <w:r w:rsidRPr="008678D5">
        <w:rPr>
          <w:rFonts w:ascii="Times New Roman" w:hAnsi="Times New Roman" w:cs="Times New Roman"/>
          <w:sz w:val="20"/>
          <w:szCs w:val="20"/>
        </w:rPr>
        <w:t>ctivation</w:t>
      </w:r>
      <w:r>
        <w:rPr>
          <w:rFonts w:ascii="Times New Roman" w:hAnsi="Times New Roman" w:cs="Times New Roman"/>
          <w:sz w:val="20"/>
          <w:szCs w:val="20"/>
        </w:rPr>
        <w:t xml:space="preserve"> to UE and notify the activation to SN.</w:t>
      </w:r>
      <w:r w:rsidR="000E37CC">
        <w:rPr>
          <w:rFonts w:ascii="Times New Roman" w:hAnsi="Times New Roman" w:cs="Times New Roman"/>
          <w:sz w:val="20"/>
          <w:szCs w:val="20"/>
        </w:rPr>
        <w:t xml:space="preserve"> The activity is not limited to data arrival and MCG failure.</w:t>
      </w:r>
    </w:p>
    <w:p w14:paraId="6F843CCC" w14:textId="5FF3091B" w:rsidR="00C37DF6" w:rsidRPr="00D52F8A" w:rsidRDefault="007B136F" w:rsidP="007B136F">
      <w:pPr>
        <w:tabs>
          <w:tab w:val="left" w:pos="426"/>
        </w:tabs>
        <w:spacing w:after="180"/>
        <w:jc w:val="center"/>
        <w:rPr>
          <w:rFonts w:ascii="Times New Roman" w:hAnsi="Times New Roman" w:cs="Times New Roman"/>
          <w:b/>
          <w:bCs/>
          <w:noProof/>
          <w:sz w:val="20"/>
          <w:szCs w:val="20"/>
        </w:rPr>
      </w:pPr>
      <w:r>
        <w:object w:dxaOrig="12601" w:dyaOrig="9625" w14:anchorId="1D536D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7pt;height:4in" o:ole="">
            <v:imagedata r:id="rId7" o:title=""/>
          </v:shape>
          <o:OLEObject Type="Embed" ProgID="Visio.Drawing.15" ShapeID="_x0000_i1025" DrawAspect="Content" ObjectID="_1689762262" r:id="rId8"/>
        </w:object>
      </w:r>
    </w:p>
    <w:p w14:paraId="6A84CBAB" w14:textId="3A288AD3" w:rsidR="000B58CA" w:rsidRDefault="00D04387" w:rsidP="00351F9C">
      <w:pPr>
        <w:spacing w:after="180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E85D9A">
        <w:rPr>
          <w:rFonts w:ascii="Times New Roman" w:hAnsi="Times New Roman" w:cs="Times New Roman"/>
          <w:noProof/>
          <w:sz w:val="20"/>
          <w:szCs w:val="20"/>
        </w:rPr>
        <w:t>Fig.1</w:t>
      </w:r>
      <w:r w:rsidR="00EF55B3" w:rsidRPr="00E85D9A">
        <w:rPr>
          <w:rFonts w:ascii="Times New Roman" w:hAnsi="Times New Roman" w:cs="Times New Roman"/>
          <w:noProof/>
          <w:sz w:val="20"/>
          <w:szCs w:val="20"/>
        </w:rPr>
        <w:t xml:space="preserve">. </w:t>
      </w:r>
      <w:r w:rsidR="00135B73">
        <w:rPr>
          <w:rFonts w:ascii="Times New Roman" w:hAnsi="Times New Roman" w:cs="Times New Roman"/>
          <w:noProof/>
          <w:sz w:val="20"/>
          <w:szCs w:val="20"/>
        </w:rPr>
        <w:t>Support</w:t>
      </w:r>
      <w:r w:rsidR="00EF55B3" w:rsidRPr="00E85D9A">
        <w:rPr>
          <w:rFonts w:ascii="Times New Roman" w:hAnsi="Times New Roman" w:cs="Times New Roman"/>
          <w:noProof/>
          <w:sz w:val="20"/>
          <w:szCs w:val="20"/>
        </w:rPr>
        <w:t xml:space="preserve"> of</w:t>
      </w:r>
      <w:bookmarkStart w:id="0" w:name="OLE_LINK1"/>
      <w:bookmarkStart w:id="1" w:name="OLE_LINK2"/>
      <w:bookmarkStart w:id="2" w:name="OLE_LINK3"/>
      <w:r w:rsidR="00EF55B3" w:rsidRPr="00E85D9A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bookmarkEnd w:id="0"/>
      <w:bookmarkEnd w:id="1"/>
      <w:r w:rsidR="00025951" w:rsidRPr="00025951">
        <w:rPr>
          <w:rFonts w:ascii="Times New Roman" w:hAnsi="Times New Roman" w:cs="Times New Roman"/>
          <w:noProof/>
          <w:sz w:val="20"/>
          <w:szCs w:val="20"/>
        </w:rPr>
        <w:t>activation of deactivated SCG</w:t>
      </w:r>
      <w:bookmarkEnd w:id="2"/>
    </w:p>
    <w:p w14:paraId="13B45835" w14:textId="3405F3CD" w:rsidR="00512BEF" w:rsidRPr="00512BEF" w:rsidRDefault="0016747A" w:rsidP="002F43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Figure 1 shows how</w:t>
      </w:r>
      <w:r w:rsidR="00512BE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025951" w:rsidRPr="00025951">
        <w:rPr>
          <w:rFonts w:ascii="Times New Roman" w:hAnsi="Times New Roman" w:cs="Times New Roman"/>
          <w:sz w:val="20"/>
          <w:szCs w:val="20"/>
        </w:rPr>
        <w:t>activation of deactivated SCG</w:t>
      </w:r>
      <w:r w:rsidR="00512BEF">
        <w:rPr>
          <w:rFonts w:ascii="Times New Roman" w:hAnsi="Times New Roman" w:cs="Times New Roman"/>
          <w:sz w:val="20"/>
          <w:szCs w:val="20"/>
        </w:rPr>
        <w:t xml:space="preserve"> is used to enable SCG state transition </w:t>
      </w:r>
      <w:r w:rsidR="007160AE">
        <w:rPr>
          <w:rFonts w:ascii="Times New Roman" w:hAnsi="Times New Roman" w:cs="Times New Roman"/>
          <w:sz w:val="20"/>
          <w:szCs w:val="20"/>
        </w:rPr>
        <w:t>from</w:t>
      </w:r>
      <w:r w:rsidR="00512BEF">
        <w:rPr>
          <w:rFonts w:ascii="Times New Roman" w:hAnsi="Times New Roman" w:cs="Times New Roman"/>
          <w:sz w:val="20"/>
          <w:szCs w:val="20"/>
        </w:rPr>
        <w:t xml:space="preserve"> deactivation </w:t>
      </w:r>
      <w:r w:rsidR="007160AE">
        <w:rPr>
          <w:rFonts w:ascii="Times New Roman" w:hAnsi="Times New Roman" w:cs="Times New Roman"/>
          <w:sz w:val="20"/>
          <w:szCs w:val="20"/>
        </w:rPr>
        <w:t>to</w:t>
      </w:r>
      <w:r w:rsidR="00512BEF">
        <w:rPr>
          <w:rFonts w:ascii="Times New Roman" w:hAnsi="Times New Roman" w:cs="Times New Roman"/>
          <w:sz w:val="20"/>
          <w:szCs w:val="20"/>
        </w:rPr>
        <w:t xml:space="preserve"> activation. </w:t>
      </w:r>
      <w:r>
        <w:rPr>
          <w:rFonts w:ascii="Times New Roman" w:hAnsi="Times New Roman" w:cs="Times New Roman"/>
          <w:sz w:val="20"/>
          <w:szCs w:val="20"/>
        </w:rPr>
        <w:t>When the SCG state successfully transit back to activation, the UE restore the SCG related configurations or is reconfigured by means of RRC(Connection)Reconfiguration</w:t>
      </w:r>
      <w:r w:rsidR="007160AE">
        <w:rPr>
          <w:rFonts w:ascii="Times New Roman" w:hAnsi="Times New Roman" w:cs="Times New Roman"/>
          <w:sz w:val="20"/>
          <w:szCs w:val="20"/>
        </w:rPr>
        <w:t>.</w:t>
      </w:r>
    </w:p>
    <w:p w14:paraId="7F2C5C4C" w14:textId="1AD2A233" w:rsidR="002F435D" w:rsidRPr="002F435D" w:rsidRDefault="00BC06E2" w:rsidP="002F43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1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ab/>
        <w:t xml:space="preserve">After a period of </w:t>
      </w:r>
      <w:r w:rsidR="0051040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SCG deactivation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, the MN receives </w:t>
      </w:r>
      <w:r w:rsidR="0051040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activation request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from the SN</w:t>
      </w:r>
      <w:r w:rsidR="0051040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/UE or perceives activity </w:t>
      </w:r>
      <w:r w:rsidR="004B12E6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to request SCG activation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</w:p>
    <w:p w14:paraId="63DDDA26" w14:textId="0690A164" w:rsidR="002F435D" w:rsidRPr="002F435D" w:rsidRDefault="00BC06E2" w:rsidP="002F43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2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ab/>
        <w:t xml:space="preserve">The MN decides whether to activate the </w:t>
      </w:r>
      <w:r w:rsidR="00145513" w:rsidRPr="00DC5A55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SCG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 If (</w:t>
      </w:r>
      <w:proofErr w:type="gramStart"/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e.g.</w:t>
      </w:r>
      <w:proofErr w:type="gramEnd"/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due to UE mobility), the MN decides not to activate the </w:t>
      </w:r>
      <w:r w:rsidR="00145513" w:rsidRPr="00DC5A55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SCG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, it initiates the MN initiated SN release procedure, rather than the MN initiated SN modification procedure in steps </w:t>
      </w:r>
      <w:r w:rsidR="00853DCC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3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/</w:t>
      </w:r>
      <w:r w:rsidR="00853DCC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4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  <w:r w:rsidR="00F6355B" w:rsidRPr="00F6355B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If the MN decides to return</w:t>
      </w:r>
      <w:r w:rsidR="00F6355B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the SCG return to activation state, the network triggered state transition procedure as follows.</w:t>
      </w:r>
    </w:p>
    <w:p w14:paraId="5106DE76" w14:textId="7FF6F4B8" w:rsidR="002F435D" w:rsidRPr="002F435D" w:rsidRDefault="00BC06E2" w:rsidP="0097463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Yu Mincho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3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/</w:t>
      </w: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4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ab/>
        <w:t xml:space="preserve">The MN triggers the MN initiated SN Modification procedure to </w:t>
      </w:r>
      <w:r w:rsidR="00DC5A55" w:rsidRPr="00DC5A55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send the SCG activation notification to the SN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. If the SCG configuration needs to be updated, the SN provides the configuration data within an </w:t>
      </w:r>
      <w:r w:rsidR="002F435D" w:rsidRPr="002F435D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SN RRC configuration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message.</w:t>
      </w:r>
      <w:r w:rsidR="00DC5A55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If (</w:t>
      </w:r>
      <w:proofErr w:type="gramStart"/>
      <w:r w:rsidR="00DC5A55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e.g.</w:t>
      </w:r>
      <w:proofErr w:type="gramEnd"/>
      <w:r w:rsidR="00DC5A55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due to </w:t>
      </w:r>
      <w:r w:rsidR="00DC5A55" w:rsidRPr="00DC5A55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overload</w:t>
      </w:r>
      <w:r w:rsidR="00DC5A55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), the </w:t>
      </w:r>
      <w:r w:rsidR="00DC5A55" w:rsidRPr="00DC5A55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S</w:t>
      </w:r>
      <w:r w:rsidR="00DC5A55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N </w:t>
      </w:r>
      <w:r w:rsidR="00DC5A55" w:rsidRPr="00DC5A55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may reject the request</w:t>
      </w:r>
      <w:r w:rsidR="00697EB3" w:rsidRPr="00697EB3">
        <w:t xml:space="preserve"> </w:t>
      </w:r>
      <w:r w:rsidR="00697EB3" w:rsidRPr="00697EB3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and the procedure ends</w:t>
      </w:r>
      <w:r w:rsidR="00DC5A55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</w:p>
    <w:p w14:paraId="0F913BF9" w14:textId="13E8D63D" w:rsidR="002F435D" w:rsidRPr="002F435D" w:rsidRDefault="00BC06E2" w:rsidP="002F43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5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/</w:t>
      </w: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6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ab/>
        <w:t xml:space="preserve">The UE is </w:t>
      </w:r>
      <w:r w:rsidR="0012229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indicated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to </w:t>
      </w:r>
      <w:r w:rsidR="0012229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activate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the SCG. If the SCG configuration is to be updated, the new configuration is provided in the </w:t>
      </w:r>
      <w:r w:rsidR="002F435D" w:rsidRPr="002F435D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RRC(Connection)</w:t>
      </w:r>
      <w:r w:rsidR="0012229F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Reconfiguration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message.</w:t>
      </w:r>
    </w:p>
    <w:p w14:paraId="51B67089" w14:textId="6DD57D6B" w:rsidR="002F435D" w:rsidRPr="002F435D" w:rsidRDefault="0012229F" w:rsidP="002F43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7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ab/>
        <w:t>The M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/>
        </w:rPr>
        <w:t>N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informs the S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/>
        </w:rPr>
        <w:t>N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that the UE has completed the reconfiguration procedure successfully,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via the </w:t>
      </w:r>
      <w:r w:rsidR="002F435D" w:rsidRPr="002F435D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S</w:t>
      </w:r>
      <w:r w:rsidR="002F435D" w:rsidRPr="002F435D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 xml:space="preserve">N </w:t>
      </w:r>
      <w:r w:rsidR="002F435D" w:rsidRPr="002F435D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Reconfiguration Complete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message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/>
        </w:rPr>
        <w:t>, including the SN RRC response message, if received from the UE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</w:p>
    <w:p w14:paraId="5F0810A2" w14:textId="5F8CA3A6" w:rsidR="002F435D" w:rsidRPr="002A22FD" w:rsidRDefault="0012229F" w:rsidP="002A22F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ja-JP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8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ab/>
      </w:r>
      <w:r w:rsidR="002A22F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If decided, t</w:t>
      </w:r>
      <w:r w:rsidR="002A22F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he UE performs synchronisation towards the </w:t>
      </w:r>
      <w:proofErr w:type="spellStart"/>
      <w:r w:rsidR="002A22F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PSCell</w:t>
      </w:r>
      <w:proofErr w:type="spellEnd"/>
      <w:r w:rsidR="002A22F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of the SN.</w:t>
      </w:r>
      <w:r w:rsidR="002A22FD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 xml:space="preserve"> </w:t>
      </w:r>
      <w:r w:rsidR="006950C3">
        <w:rPr>
          <w:rFonts w:ascii="Times New Roman" w:hAnsi="Times New Roman" w:cs="Times New Roman"/>
          <w:sz w:val="20"/>
          <w:szCs w:val="20"/>
          <w:lang w:val="en-GB"/>
        </w:rPr>
        <w:t xml:space="preserve">Otherwise, </w:t>
      </w:r>
      <w:r w:rsidR="002A22FD" w:rsidRPr="002A22FD">
        <w:rPr>
          <w:rFonts w:ascii="Times New Roman" w:hAnsi="Times New Roman" w:cs="Times New Roman"/>
          <w:sz w:val="20"/>
          <w:szCs w:val="20"/>
          <w:lang w:val="en-GB"/>
        </w:rPr>
        <w:t>the UE may perform UL transmission after having applied the new configuration.</w:t>
      </w:r>
    </w:p>
    <w:p w14:paraId="595949C3" w14:textId="4DDB1250" w:rsidR="00B80FCF" w:rsidRPr="002F435D" w:rsidRDefault="00B80FCF" w:rsidP="002F43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Note: </w:t>
      </w:r>
      <w:r w:rsidR="002A22FD" w:rsidRPr="002A22FD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2A22FD" w:rsidRPr="002A22FD">
        <w:rPr>
          <w:rFonts w:ascii="Times New Roman" w:hAnsi="Times New Roman" w:cs="Times New Roman"/>
          <w:sz w:val="20"/>
          <w:szCs w:val="20"/>
        </w:rPr>
        <w:t xml:space="preserve"> </w:t>
      </w:r>
      <w:r w:rsidR="002A22FD" w:rsidRPr="002A22FD">
        <w:rPr>
          <w:rFonts w:ascii="Times New Roman" w:hAnsi="Times New Roman" w:cs="Times New Roman"/>
          <w:sz w:val="20"/>
          <w:szCs w:val="20"/>
          <w:lang w:val="en-GB"/>
        </w:rPr>
        <w:t xml:space="preserve">UE </w:t>
      </w:r>
      <w:r w:rsidR="002A22FD">
        <w:rPr>
          <w:rFonts w:ascii="Times New Roman" w:hAnsi="Times New Roman" w:cs="Times New Roman"/>
          <w:sz w:val="20"/>
          <w:szCs w:val="20"/>
          <w:lang w:val="en-GB"/>
        </w:rPr>
        <w:t xml:space="preserve">decides </w:t>
      </w:r>
      <w:r w:rsidR="002A22FD" w:rsidRPr="002A22FD">
        <w:rPr>
          <w:rFonts w:ascii="Times New Roman" w:hAnsi="Times New Roman" w:cs="Times New Roman"/>
          <w:sz w:val="20"/>
          <w:szCs w:val="20"/>
          <w:lang w:val="en-GB"/>
        </w:rPr>
        <w:t>not to perform random access</w:t>
      </w:r>
      <w:r w:rsidR="002A22FD" w:rsidRPr="002A22FD">
        <w:rPr>
          <w:rFonts w:ascii="Times New Roman" w:hAnsi="Times New Roman" w:cs="Times New Roman"/>
          <w:sz w:val="20"/>
          <w:szCs w:val="20"/>
        </w:rPr>
        <w:t xml:space="preserve"> </w:t>
      </w:r>
      <w:r w:rsidR="002A22FD" w:rsidRPr="002A22FD">
        <w:rPr>
          <w:rFonts w:ascii="Times New Roman" w:hAnsi="Times New Roman" w:cs="Times New Roman"/>
          <w:sz w:val="20"/>
          <w:szCs w:val="20"/>
          <w:lang w:val="en-GB"/>
        </w:rPr>
        <w:t>if the TA timer is still running and possibly other conditions or</w:t>
      </w:r>
      <w:r w:rsidR="002A22FD" w:rsidRPr="002A22FD">
        <w:rPr>
          <w:rFonts w:ascii="Times New Roman" w:hAnsi="Times New Roman" w:cs="Times New Roman"/>
          <w:sz w:val="20"/>
          <w:szCs w:val="20"/>
        </w:rPr>
        <w:t xml:space="preserve"> </w:t>
      </w:r>
      <w:r w:rsidR="002A22FD" w:rsidRPr="002A22FD">
        <w:rPr>
          <w:rFonts w:ascii="Times New Roman" w:hAnsi="Times New Roman" w:cs="Times New Roman"/>
          <w:sz w:val="20"/>
          <w:szCs w:val="20"/>
          <w:lang w:val="en-GB"/>
        </w:rPr>
        <w:t>based on the contents of the SCG activation indication.</w:t>
      </w:r>
    </w:p>
    <w:p w14:paraId="5F10F60C" w14:textId="1A56AD97" w:rsidR="004B12E6" w:rsidRPr="004B12E6" w:rsidRDefault="004B12E6" w:rsidP="00502F19">
      <w:pPr>
        <w:spacing w:after="18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4B12E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</w:t>
      </w:r>
      <w:r w:rsidR="00990FD5">
        <w:rPr>
          <w:rFonts w:ascii="Times New Roman" w:hAnsi="Times New Roman" w:cs="Times New Roman"/>
          <w:b/>
          <w:bCs/>
          <w:sz w:val="20"/>
          <w:szCs w:val="20"/>
          <w:lang w:val="en-GB"/>
        </w:rPr>
        <w:t>4</w:t>
      </w:r>
      <w:r w:rsidRPr="004B12E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: RAN2 is kindly asked to discuss and capture the </w:t>
      </w:r>
      <w:r w:rsidRPr="004B12E6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above</w:t>
      </w:r>
      <w:r w:rsidRPr="004B12E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signalling flow </w:t>
      </w:r>
      <w:r w:rsidRPr="004B12E6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for</w:t>
      </w:r>
      <w:r w:rsidRPr="004B12E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activation</w:t>
      </w:r>
      <w:r w:rsidR="006D17BC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of deactivated SCG</w:t>
      </w:r>
      <w:r w:rsidRPr="004B12E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into TS37.340.</w:t>
      </w:r>
    </w:p>
    <w:p w14:paraId="4E184E05" w14:textId="5CE598A2" w:rsidR="00A6754E" w:rsidRPr="00E85D9A" w:rsidRDefault="00E6411C" w:rsidP="00E6411C">
      <w:pPr>
        <w:pStyle w:val="1"/>
        <w:rPr>
          <w:rFonts w:eastAsia="Batang"/>
          <w:lang w:val="en-US" w:eastAsia="ko-KR"/>
        </w:rPr>
      </w:pPr>
      <w:r w:rsidRPr="00E85D9A">
        <w:rPr>
          <w:rFonts w:eastAsia="Batang"/>
          <w:lang w:val="en-US" w:eastAsia="ko-KR"/>
        </w:rPr>
        <w:lastRenderedPageBreak/>
        <w:t xml:space="preserve">3. </w:t>
      </w:r>
      <w:r w:rsidR="00A6754E" w:rsidRPr="00E85D9A">
        <w:rPr>
          <w:rFonts w:eastAsia="Batang"/>
          <w:lang w:val="en-US" w:eastAsia="ko-KR"/>
        </w:rPr>
        <w:t>Conclusion</w:t>
      </w:r>
    </w:p>
    <w:p w14:paraId="1FBA063D" w14:textId="2631AC86" w:rsidR="00FF10FA" w:rsidRPr="00E85D9A" w:rsidRDefault="000E78D0" w:rsidP="000E78D0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E85D9A">
        <w:rPr>
          <w:rFonts w:ascii="Times New Roman" w:hAnsi="Times New Roman" w:cs="Times New Roman"/>
          <w:sz w:val="20"/>
          <w:szCs w:val="20"/>
        </w:rPr>
        <w:t xml:space="preserve">We have discussed the </w:t>
      </w:r>
      <w:r w:rsidR="00401495" w:rsidRPr="00E85D9A">
        <w:rPr>
          <w:rFonts w:ascii="Times New Roman" w:hAnsi="Times New Roman" w:cs="Times New Roman"/>
          <w:sz w:val="20"/>
          <w:szCs w:val="20"/>
        </w:rPr>
        <w:t xml:space="preserve">procedure </w:t>
      </w:r>
      <w:r w:rsidR="00641A7C">
        <w:rPr>
          <w:rFonts w:ascii="Times New Roman" w:hAnsi="Times New Roman" w:cs="Times New Roman"/>
          <w:sz w:val="20"/>
          <w:szCs w:val="20"/>
        </w:rPr>
        <w:t>for</w:t>
      </w:r>
      <w:r w:rsidR="00641A7C" w:rsidRPr="00641A7C">
        <w:rPr>
          <w:rFonts w:ascii="Times New Roman" w:hAnsi="Times New Roman" w:cs="Times New Roman"/>
          <w:sz w:val="20"/>
          <w:szCs w:val="20"/>
        </w:rPr>
        <w:t xml:space="preserve"> SCG activation</w:t>
      </w:r>
      <w:r w:rsidR="00E416B4">
        <w:rPr>
          <w:rFonts w:ascii="Times New Roman" w:hAnsi="Times New Roman" w:cs="Times New Roman"/>
          <w:sz w:val="20"/>
          <w:szCs w:val="20"/>
        </w:rPr>
        <w:t xml:space="preserve"> and the related questions</w:t>
      </w:r>
      <w:r w:rsidRPr="00E85D9A">
        <w:rPr>
          <w:rFonts w:ascii="Times New Roman" w:hAnsi="Times New Roman" w:cs="Times New Roman"/>
          <w:sz w:val="20"/>
          <w:szCs w:val="20"/>
        </w:rPr>
        <w:t>.</w:t>
      </w:r>
      <w:r w:rsidR="00401495">
        <w:rPr>
          <w:rFonts w:ascii="Times New Roman" w:hAnsi="Times New Roman" w:cs="Times New Roman"/>
          <w:sz w:val="20"/>
          <w:szCs w:val="20"/>
        </w:rPr>
        <w:t xml:space="preserve"> Follows are our proposal:</w:t>
      </w:r>
    </w:p>
    <w:p w14:paraId="776B2CAA" w14:textId="77777777" w:rsidR="00785B73" w:rsidRPr="00785B73" w:rsidRDefault="00785B73" w:rsidP="00785B73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85B73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785B73">
        <w:rPr>
          <w:rFonts w:ascii="Times New Roman" w:hAnsi="Times New Roman" w:cs="Times New Roman"/>
          <w:b/>
          <w:bCs/>
          <w:sz w:val="20"/>
          <w:szCs w:val="20"/>
        </w:rPr>
        <w:t xml:space="preserve">roposal 1: </w:t>
      </w:r>
      <w:r w:rsidRPr="00785B73">
        <w:rPr>
          <w:rFonts w:ascii="Times New Roman" w:hAnsi="Times New Roman" w:cs="Times New Roman" w:hint="eastAsia"/>
          <w:b/>
          <w:bCs/>
          <w:sz w:val="20"/>
          <w:szCs w:val="20"/>
        </w:rPr>
        <w:t>For</w:t>
      </w:r>
      <w:r w:rsidRPr="00785B73">
        <w:rPr>
          <w:rFonts w:ascii="Times New Roman" w:hAnsi="Times New Roman" w:cs="Times New Roman"/>
          <w:b/>
          <w:bCs/>
          <w:sz w:val="20"/>
          <w:szCs w:val="20"/>
        </w:rPr>
        <w:t xml:space="preserve"> explicit indication, reuse </w:t>
      </w:r>
      <w:r w:rsidRPr="00785B73">
        <w:rPr>
          <w:rFonts w:ascii="Times New Roman" w:hAnsi="Times New Roman" w:cs="Times New Roman"/>
          <w:b/>
          <w:bCs/>
          <w:i/>
          <w:iCs/>
          <w:sz w:val="20"/>
          <w:szCs w:val="20"/>
        </w:rPr>
        <w:t>UE Assistance Information</w:t>
      </w:r>
      <w:r w:rsidRPr="00785B73">
        <w:rPr>
          <w:rFonts w:ascii="Times New Roman" w:hAnsi="Times New Roman" w:cs="Times New Roman"/>
          <w:b/>
          <w:bCs/>
          <w:sz w:val="20"/>
          <w:szCs w:val="20"/>
        </w:rPr>
        <w:t xml:space="preserve"> message for SCG activation request from UE to MN. </w:t>
      </w:r>
    </w:p>
    <w:p w14:paraId="5BEAC20F" w14:textId="77777777" w:rsidR="0026623E" w:rsidRPr="0026623E" w:rsidRDefault="0026623E" w:rsidP="0026623E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6623E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2: </w:t>
      </w:r>
      <w:r w:rsidRPr="0026623E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Design</w:t>
      </w:r>
      <w:r w:rsidRPr="0026623E">
        <w:rPr>
          <w:rFonts w:ascii="Times New Roman" w:hAnsi="Times New Roman" w:cs="Times New Roman"/>
          <w:b/>
          <w:bCs/>
          <w:sz w:val="20"/>
          <w:szCs w:val="20"/>
        </w:rPr>
        <w:t xml:space="preserve"> one SCG specific UE assistance information for the preference on the SCG state for SCG activation request.</w:t>
      </w:r>
    </w:p>
    <w:p w14:paraId="2413B4C5" w14:textId="1FCC54E7" w:rsidR="00A763A6" w:rsidRPr="00A763A6" w:rsidRDefault="00A763A6" w:rsidP="00A763A6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763A6">
        <w:rPr>
          <w:rFonts w:ascii="Times New Roman" w:hAnsi="Times New Roman" w:cs="Times New Roman"/>
          <w:b/>
          <w:bCs/>
          <w:sz w:val="20"/>
          <w:szCs w:val="20"/>
        </w:rPr>
        <w:t>Propos</w:t>
      </w:r>
      <w:r w:rsidR="00C04BF3">
        <w:rPr>
          <w:rFonts w:ascii="Times New Roman" w:hAnsi="Times New Roman" w:cs="Times New Roman" w:hint="eastAsia"/>
          <w:b/>
          <w:bCs/>
          <w:sz w:val="20"/>
          <w:szCs w:val="20"/>
        </w:rPr>
        <w:t>al</w:t>
      </w:r>
      <w:r w:rsidRPr="00A763A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85B73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A763A6">
        <w:rPr>
          <w:rFonts w:ascii="Times New Roman" w:hAnsi="Times New Roman" w:cs="Times New Roman"/>
          <w:b/>
          <w:bCs/>
          <w:sz w:val="20"/>
          <w:szCs w:val="20"/>
        </w:rPr>
        <w:t xml:space="preserve">: RAN2 is kindly asked to discuss other activation solution for scenarios like MCG link recovery with deactivated SCG. </w:t>
      </w:r>
    </w:p>
    <w:p w14:paraId="5E8E7B60" w14:textId="71D077CD" w:rsidR="00B11EB4" w:rsidRPr="00410EFB" w:rsidRDefault="00B11EB4" w:rsidP="00410EFB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B11EB4">
        <w:rPr>
          <w:rFonts w:ascii="Times New Roman" w:hAnsi="Times New Roman" w:cs="Times New Roman"/>
          <w:b/>
          <w:bCs/>
          <w:sz w:val="20"/>
          <w:szCs w:val="20"/>
          <w:lang w:val="en-GB"/>
        </w:rPr>
        <w:t>Proposal</w:t>
      </w:r>
      <w:r w:rsidR="00A763A6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A763A6">
        <w:rPr>
          <w:rFonts w:ascii="Times New Roman" w:hAnsi="Times New Roman" w:cs="Times New Roman"/>
          <w:b/>
          <w:bCs/>
          <w:sz w:val="20"/>
          <w:szCs w:val="20"/>
          <w:lang w:val="en-GB"/>
        </w:rPr>
        <w:t>4</w:t>
      </w:r>
      <w:r w:rsidRPr="007B136F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B11EB4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RAN2 is kindly asked to discuss and capture the </w:t>
      </w:r>
      <w:r w:rsidRPr="00B11EB4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above</w:t>
      </w:r>
      <w:r w:rsidRPr="00B11EB4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signalling flow </w:t>
      </w:r>
      <w:r w:rsidRPr="00B11EB4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for</w:t>
      </w:r>
      <w:r w:rsidRPr="00B11EB4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activation of deactivated SCG into TS37.340.</w:t>
      </w:r>
    </w:p>
    <w:p w14:paraId="2D4B6537" w14:textId="02828AA6" w:rsidR="005A0915" w:rsidRPr="00E6411C" w:rsidRDefault="00E6411C" w:rsidP="00B11EB4">
      <w:pPr>
        <w:pStyle w:val="1"/>
        <w:ind w:left="0" w:firstLine="0"/>
        <w:rPr>
          <w:rFonts w:eastAsia="Batang"/>
          <w:lang w:val="en-US" w:eastAsia="ko-KR"/>
        </w:rPr>
      </w:pPr>
      <w:bookmarkStart w:id="3" w:name="OLE_LINK5"/>
      <w:r w:rsidRPr="00E6411C">
        <w:rPr>
          <w:rFonts w:eastAsia="Batang" w:hint="eastAsia"/>
          <w:lang w:val="en-US" w:eastAsia="ko-KR"/>
        </w:rPr>
        <w:t>4.</w:t>
      </w:r>
      <w:r>
        <w:rPr>
          <w:rFonts w:eastAsia="Batang"/>
          <w:lang w:val="en-US" w:eastAsia="ko-KR"/>
        </w:rPr>
        <w:t xml:space="preserve"> </w:t>
      </w:r>
      <w:r w:rsidR="005A0915" w:rsidRPr="00E6411C">
        <w:rPr>
          <w:rFonts w:eastAsia="Batang"/>
          <w:lang w:val="en-US" w:eastAsia="ko-KR"/>
        </w:rPr>
        <w:t>References</w:t>
      </w:r>
    </w:p>
    <w:bookmarkEnd w:id="3"/>
    <w:p w14:paraId="2379A636" w14:textId="1151371C" w:rsidR="002A5961" w:rsidRPr="008A6361" w:rsidRDefault="005A0915" w:rsidP="00025E7C">
      <w:pPr>
        <w:spacing w:after="180"/>
        <w:ind w:left="1350" w:hanging="1350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D85187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[1] </w:t>
      </w:r>
    </w:p>
    <w:sectPr w:rsidR="002A5961" w:rsidRPr="008A6361" w:rsidSect="0073388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26B3C" w14:textId="77777777" w:rsidR="00090B35" w:rsidRDefault="00090B35" w:rsidP="003A6E99">
      <w:r>
        <w:separator/>
      </w:r>
    </w:p>
  </w:endnote>
  <w:endnote w:type="continuationSeparator" w:id="0">
    <w:p w14:paraId="028BF21A" w14:textId="77777777" w:rsidR="00090B35" w:rsidRDefault="00090B35" w:rsidP="003A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FF065" w14:textId="77777777" w:rsidR="00090B35" w:rsidRDefault="00090B35" w:rsidP="003A6E99">
      <w:r>
        <w:separator/>
      </w:r>
    </w:p>
  </w:footnote>
  <w:footnote w:type="continuationSeparator" w:id="0">
    <w:p w14:paraId="6A9F62DD" w14:textId="77777777" w:rsidR="00090B35" w:rsidRDefault="00090B35" w:rsidP="003A6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34142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1616058D"/>
    <w:multiLevelType w:val="hybridMultilevel"/>
    <w:tmpl w:val="BA409A58"/>
    <w:lvl w:ilvl="0" w:tplc="0B306C00">
      <w:start w:val="1"/>
      <w:numFmt w:val="decimal"/>
      <w:lvlText w:val="%1、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59" w:hanging="420"/>
      </w:pPr>
    </w:lvl>
    <w:lvl w:ilvl="2" w:tplc="0409001B" w:tentative="1">
      <w:start w:val="1"/>
      <w:numFmt w:val="lowerRoman"/>
      <w:lvlText w:val="%3."/>
      <w:lvlJc w:val="right"/>
      <w:pPr>
        <w:ind w:left="2879" w:hanging="420"/>
      </w:pPr>
    </w:lvl>
    <w:lvl w:ilvl="3" w:tplc="0409000F" w:tentative="1">
      <w:start w:val="1"/>
      <w:numFmt w:val="decimal"/>
      <w:lvlText w:val="%4."/>
      <w:lvlJc w:val="left"/>
      <w:pPr>
        <w:ind w:left="3299" w:hanging="420"/>
      </w:pPr>
    </w:lvl>
    <w:lvl w:ilvl="4" w:tplc="04090019" w:tentative="1">
      <w:start w:val="1"/>
      <w:numFmt w:val="lowerLetter"/>
      <w:lvlText w:val="%5)"/>
      <w:lvlJc w:val="left"/>
      <w:pPr>
        <w:ind w:left="3719" w:hanging="420"/>
      </w:pPr>
    </w:lvl>
    <w:lvl w:ilvl="5" w:tplc="0409001B" w:tentative="1">
      <w:start w:val="1"/>
      <w:numFmt w:val="lowerRoman"/>
      <w:lvlText w:val="%6."/>
      <w:lvlJc w:val="right"/>
      <w:pPr>
        <w:ind w:left="4139" w:hanging="420"/>
      </w:pPr>
    </w:lvl>
    <w:lvl w:ilvl="6" w:tplc="0409000F" w:tentative="1">
      <w:start w:val="1"/>
      <w:numFmt w:val="decimal"/>
      <w:lvlText w:val="%7."/>
      <w:lvlJc w:val="left"/>
      <w:pPr>
        <w:ind w:left="4559" w:hanging="420"/>
      </w:pPr>
    </w:lvl>
    <w:lvl w:ilvl="7" w:tplc="04090019" w:tentative="1">
      <w:start w:val="1"/>
      <w:numFmt w:val="lowerLetter"/>
      <w:lvlText w:val="%8)"/>
      <w:lvlJc w:val="left"/>
      <w:pPr>
        <w:ind w:left="4979" w:hanging="420"/>
      </w:pPr>
    </w:lvl>
    <w:lvl w:ilvl="8" w:tplc="0409001B" w:tentative="1">
      <w:start w:val="1"/>
      <w:numFmt w:val="lowerRoman"/>
      <w:lvlText w:val="%9."/>
      <w:lvlJc w:val="right"/>
      <w:pPr>
        <w:ind w:left="5399" w:hanging="420"/>
      </w:pPr>
    </w:lvl>
  </w:abstractNum>
  <w:abstractNum w:abstractNumId="3" w15:restartNumberingAfterBreak="0">
    <w:nsid w:val="1F5E0FA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0F2EC7"/>
    <w:multiLevelType w:val="hybridMultilevel"/>
    <w:tmpl w:val="73CAA2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96638"/>
    <w:multiLevelType w:val="hybridMultilevel"/>
    <w:tmpl w:val="639E17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0F56B61"/>
    <w:multiLevelType w:val="multilevel"/>
    <w:tmpl w:val="923EE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1F184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EC2381"/>
    <w:multiLevelType w:val="hybridMultilevel"/>
    <w:tmpl w:val="CCEE6662"/>
    <w:lvl w:ilvl="0" w:tplc="4C2A55B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10" w15:restartNumberingAfterBreak="0">
    <w:nsid w:val="5DE679A7"/>
    <w:multiLevelType w:val="hybridMultilevel"/>
    <w:tmpl w:val="865A8D7C"/>
    <w:lvl w:ilvl="0" w:tplc="47C6DDBE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6B090480"/>
    <w:multiLevelType w:val="hybridMultilevel"/>
    <w:tmpl w:val="A108277C"/>
    <w:lvl w:ilvl="0" w:tplc="1D5A705C">
      <w:start w:val="2018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FA30FE7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8127F5"/>
    <w:multiLevelType w:val="hybridMultilevel"/>
    <w:tmpl w:val="EC424296"/>
    <w:lvl w:ilvl="0" w:tplc="16A05F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2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4"/>
  </w:num>
  <w:num w:numId="9">
    <w:abstractNumId w:val="7"/>
  </w:num>
  <w:num w:numId="10">
    <w:abstractNumId w:val="14"/>
  </w:num>
  <w:num w:numId="11">
    <w:abstractNumId w:val="11"/>
  </w:num>
  <w:num w:numId="12">
    <w:abstractNumId w:val="6"/>
  </w:num>
  <w:num w:numId="13">
    <w:abstractNumId w:val="13"/>
  </w:num>
  <w:num w:numId="14">
    <w:abstractNumId w:val="9"/>
  </w:num>
  <w:num w:numId="15">
    <w:abstractNumId w:val="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24B"/>
    <w:rsid w:val="00002742"/>
    <w:rsid w:val="000037B7"/>
    <w:rsid w:val="00004F2E"/>
    <w:rsid w:val="000168D1"/>
    <w:rsid w:val="00016D71"/>
    <w:rsid w:val="00025951"/>
    <w:rsid w:val="00025E7C"/>
    <w:rsid w:val="00027953"/>
    <w:rsid w:val="00031D41"/>
    <w:rsid w:val="00043663"/>
    <w:rsid w:val="00043790"/>
    <w:rsid w:val="000458AD"/>
    <w:rsid w:val="00046BC1"/>
    <w:rsid w:val="00046D26"/>
    <w:rsid w:val="00046EA5"/>
    <w:rsid w:val="00053FB0"/>
    <w:rsid w:val="00060AD9"/>
    <w:rsid w:val="0007040D"/>
    <w:rsid w:val="00071C2B"/>
    <w:rsid w:val="00072926"/>
    <w:rsid w:val="000738ED"/>
    <w:rsid w:val="00074392"/>
    <w:rsid w:val="00076A1C"/>
    <w:rsid w:val="00077983"/>
    <w:rsid w:val="000811A5"/>
    <w:rsid w:val="000822F1"/>
    <w:rsid w:val="0008492A"/>
    <w:rsid w:val="00087531"/>
    <w:rsid w:val="00087921"/>
    <w:rsid w:val="00090296"/>
    <w:rsid w:val="00090B35"/>
    <w:rsid w:val="000918B1"/>
    <w:rsid w:val="000920A7"/>
    <w:rsid w:val="000A0E86"/>
    <w:rsid w:val="000A0FF2"/>
    <w:rsid w:val="000A17F4"/>
    <w:rsid w:val="000A1A26"/>
    <w:rsid w:val="000A3A31"/>
    <w:rsid w:val="000A6402"/>
    <w:rsid w:val="000A7CFB"/>
    <w:rsid w:val="000B58CA"/>
    <w:rsid w:val="000B6256"/>
    <w:rsid w:val="000C222A"/>
    <w:rsid w:val="000C23DE"/>
    <w:rsid w:val="000D0781"/>
    <w:rsid w:val="000D3E97"/>
    <w:rsid w:val="000D49C3"/>
    <w:rsid w:val="000D4C4F"/>
    <w:rsid w:val="000D7970"/>
    <w:rsid w:val="000E1612"/>
    <w:rsid w:val="000E37CC"/>
    <w:rsid w:val="000E4383"/>
    <w:rsid w:val="000E6136"/>
    <w:rsid w:val="000E78B8"/>
    <w:rsid w:val="000E78D0"/>
    <w:rsid w:val="000F55D9"/>
    <w:rsid w:val="00100AC6"/>
    <w:rsid w:val="001052E7"/>
    <w:rsid w:val="00107A44"/>
    <w:rsid w:val="001105A5"/>
    <w:rsid w:val="001130D7"/>
    <w:rsid w:val="00113500"/>
    <w:rsid w:val="001135FB"/>
    <w:rsid w:val="001137EC"/>
    <w:rsid w:val="001152E3"/>
    <w:rsid w:val="00116560"/>
    <w:rsid w:val="0012084E"/>
    <w:rsid w:val="0012229F"/>
    <w:rsid w:val="0012251C"/>
    <w:rsid w:val="00123152"/>
    <w:rsid w:val="001241CC"/>
    <w:rsid w:val="001249A5"/>
    <w:rsid w:val="00127060"/>
    <w:rsid w:val="00131EF0"/>
    <w:rsid w:val="0013207E"/>
    <w:rsid w:val="00132AEB"/>
    <w:rsid w:val="001335D2"/>
    <w:rsid w:val="00135B73"/>
    <w:rsid w:val="0013678F"/>
    <w:rsid w:val="00145513"/>
    <w:rsid w:val="00146DEC"/>
    <w:rsid w:val="001477CC"/>
    <w:rsid w:val="00151CFC"/>
    <w:rsid w:val="00162151"/>
    <w:rsid w:val="001638AF"/>
    <w:rsid w:val="001673C5"/>
    <w:rsid w:val="0016747A"/>
    <w:rsid w:val="001722B9"/>
    <w:rsid w:val="00172C43"/>
    <w:rsid w:val="001730E5"/>
    <w:rsid w:val="001803B9"/>
    <w:rsid w:val="00180F55"/>
    <w:rsid w:val="0018114C"/>
    <w:rsid w:val="00181371"/>
    <w:rsid w:val="00181765"/>
    <w:rsid w:val="00184E79"/>
    <w:rsid w:val="0018536C"/>
    <w:rsid w:val="00187CBB"/>
    <w:rsid w:val="00190555"/>
    <w:rsid w:val="00191180"/>
    <w:rsid w:val="00191856"/>
    <w:rsid w:val="00193336"/>
    <w:rsid w:val="00193DAB"/>
    <w:rsid w:val="00195F39"/>
    <w:rsid w:val="001963A3"/>
    <w:rsid w:val="00196825"/>
    <w:rsid w:val="001A2776"/>
    <w:rsid w:val="001A7703"/>
    <w:rsid w:val="001B0029"/>
    <w:rsid w:val="001B29DA"/>
    <w:rsid w:val="001B36F7"/>
    <w:rsid w:val="001B6049"/>
    <w:rsid w:val="001C00A1"/>
    <w:rsid w:val="001C0F6A"/>
    <w:rsid w:val="001C1823"/>
    <w:rsid w:val="001C5E30"/>
    <w:rsid w:val="001C7751"/>
    <w:rsid w:val="001C7C66"/>
    <w:rsid w:val="001D06B7"/>
    <w:rsid w:val="001D5EB6"/>
    <w:rsid w:val="001D76AE"/>
    <w:rsid w:val="001E4746"/>
    <w:rsid w:val="001E5798"/>
    <w:rsid w:val="001E6908"/>
    <w:rsid w:val="001E6E72"/>
    <w:rsid w:val="001E790D"/>
    <w:rsid w:val="001F183E"/>
    <w:rsid w:val="001F2482"/>
    <w:rsid w:val="002005B9"/>
    <w:rsid w:val="00200C3E"/>
    <w:rsid w:val="00200F57"/>
    <w:rsid w:val="002012A3"/>
    <w:rsid w:val="00201381"/>
    <w:rsid w:val="00201CB3"/>
    <w:rsid w:val="0020434C"/>
    <w:rsid w:val="002060A6"/>
    <w:rsid w:val="00216FD8"/>
    <w:rsid w:val="00217545"/>
    <w:rsid w:val="00217DA8"/>
    <w:rsid w:val="0022226C"/>
    <w:rsid w:val="00222D6D"/>
    <w:rsid w:val="002245AE"/>
    <w:rsid w:val="0022514C"/>
    <w:rsid w:val="00225578"/>
    <w:rsid w:val="00227796"/>
    <w:rsid w:val="00230322"/>
    <w:rsid w:val="002328E5"/>
    <w:rsid w:val="00240710"/>
    <w:rsid w:val="0024101A"/>
    <w:rsid w:val="002419E7"/>
    <w:rsid w:val="0024308A"/>
    <w:rsid w:val="002453DD"/>
    <w:rsid w:val="0024718A"/>
    <w:rsid w:val="00250B42"/>
    <w:rsid w:val="00251CE0"/>
    <w:rsid w:val="002528D4"/>
    <w:rsid w:val="00254051"/>
    <w:rsid w:val="00261376"/>
    <w:rsid w:val="002641D3"/>
    <w:rsid w:val="00264A05"/>
    <w:rsid w:val="0026623E"/>
    <w:rsid w:val="00267CC5"/>
    <w:rsid w:val="0027022D"/>
    <w:rsid w:val="00273B7F"/>
    <w:rsid w:val="00273E02"/>
    <w:rsid w:val="00274098"/>
    <w:rsid w:val="0028056C"/>
    <w:rsid w:val="00280AE4"/>
    <w:rsid w:val="0028114D"/>
    <w:rsid w:val="002815AE"/>
    <w:rsid w:val="00292C38"/>
    <w:rsid w:val="002935A3"/>
    <w:rsid w:val="002942B7"/>
    <w:rsid w:val="00294DA4"/>
    <w:rsid w:val="002A152A"/>
    <w:rsid w:val="002A1EF8"/>
    <w:rsid w:val="002A22FD"/>
    <w:rsid w:val="002A5961"/>
    <w:rsid w:val="002B44DC"/>
    <w:rsid w:val="002B534F"/>
    <w:rsid w:val="002B584A"/>
    <w:rsid w:val="002C02E9"/>
    <w:rsid w:val="002C072D"/>
    <w:rsid w:val="002C1F33"/>
    <w:rsid w:val="002C30CB"/>
    <w:rsid w:val="002C4DD6"/>
    <w:rsid w:val="002C71B8"/>
    <w:rsid w:val="002C74AF"/>
    <w:rsid w:val="002D1268"/>
    <w:rsid w:val="002D23B4"/>
    <w:rsid w:val="002D352D"/>
    <w:rsid w:val="002E053F"/>
    <w:rsid w:val="002E09C9"/>
    <w:rsid w:val="002E2A28"/>
    <w:rsid w:val="002E35D5"/>
    <w:rsid w:val="002E442F"/>
    <w:rsid w:val="002E5720"/>
    <w:rsid w:val="002F1657"/>
    <w:rsid w:val="002F371C"/>
    <w:rsid w:val="002F435D"/>
    <w:rsid w:val="002F6E11"/>
    <w:rsid w:val="002F7631"/>
    <w:rsid w:val="003041E6"/>
    <w:rsid w:val="00311249"/>
    <w:rsid w:val="003148D2"/>
    <w:rsid w:val="00315020"/>
    <w:rsid w:val="003201AF"/>
    <w:rsid w:val="003219A0"/>
    <w:rsid w:val="00323463"/>
    <w:rsid w:val="00324F6C"/>
    <w:rsid w:val="00325FD5"/>
    <w:rsid w:val="00330473"/>
    <w:rsid w:val="00332770"/>
    <w:rsid w:val="003338FB"/>
    <w:rsid w:val="0034085F"/>
    <w:rsid w:val="00341426"/>
    <w:rsid w:val="003430BF"/>
    <w:rsid w:val="00343E0C"/>
    <w:rsid w:val="003456A3"/>
    <w:rsid w:val="003470F1"/>
    <w:rsid w:val="00347373"/>
    <w:rsid w:val="00347B56"/>
    <w:rsid w:val="00351F9C"/>
    <w:rsid w:val="00363AF8"/>
    <w:rsid w:val="00364C9B"/>
    <w:rsid w:val="00365642"/>
    <w:rsid w:val="00365726"/>
    <w:rsid w:val="003674C4"/>
    <w:rsid w:val="00371F48"/>
    <w:rsid w:val="003734C9"/>
    <w:rsid w:val="00384317"/>
    <w:rsid w:val="00390CFA"/>
    <w:rsid w:val="00390ED6"/>
    <w:rsid w:val="00391BE8"/>
    <w:rsid w:val="00396C8A"/>
    <w:rsid w:val="0039740A"/>
    <w:rsid w:val="00397851"/>
    <w:rsid w:val="003A1DD7"/>
    <w:rsid w:val="003A2349"/>
    <w:rsid w:val="003A2905"/>
    <w:rsid w:val="003A4DD5"/>
    <w:rsid w:val="003A569D"/>
    <w:rsid w:val="003A6E99"/>
    <w:rsid w:val="003B0CCD"/>
    <w:rsid w:val="003B1172"/>
    <w:rsid w:val="003B287B"/>
    <w:rsid w:val="003B3C2E"/>
    <w:rsid w:val="003B582D"/>
    <w:rsid w:val="003B66F0"/>
    <w:rsid w:val="003C032C"/>
    <w:rsid w:val="003C2659"/>
    <w:rsid w:val="003C4C62"/>
    <w:rsid w:val="003C5E1B"/>
    <w:rsid w:val="003C6FF2"/>
    <w:rsid w:val="003D0F62"/>
    <w:rsid w:val="003D1687"/>
    <w:rsid w:val="003D2E00"/>
    <w:rsid w:val="003D4641"/>
    <w:rsid w:val="003D5610"/>
    <w:rsid w:val="003D57E1"/>
    <w:rsid w:val="003F052C"/>
    <w:rsid w:val="003F2177"/>
    <w:rsid w:val="003F3095"/>
    <w:rsid w:val="003F4984"/>
    <w:rsid w:val="003F5135"/>
    <w:rsid w:val="00401495"/>
    <w:rsid w:val="00402C03"/>
    <w:rsid w:val="00402F8A"/>
    <w:rsid w:val="00403485"/>
    <w:rsid w:val="00404213"/>
    <w:rsid w:val="00404CB8"/>
    <w:rsid w:val="00405569"/>
    <w:rsid w:val="004065A0"/>
    <w:rsid w:val="00410EFB"/>
    <w:rsid w:val="004113C6"/>
    <w:rsid w:val="0041235B"/>
    <w:rsid w:val="0041346E"/>
    <w:rsid w:val="00413D40"/>
    <w:rsid w:val="004200DB"/>
    <w:rsid w:val="00421EFE"/>
    <w:rsid w:val="00423EFA"/>
    <w:rsid w:val="004240AD"/>
    <w:rsid w:val="00424BB8"/>
    <w:rsid w:val="00427943"/>
    <w:rsid w:val="0043277A"/>
    <w:rsid w:val="00433243"/>
    <w:rsid w:val="004350C2"/>
    <w:rsid w:val="004352CD"/>
    <w:rsid w:val="00436B1E"/>
    <w:rsid w:val="004435E7"/>
    <w:rsid w:val="0044444D"/>
    <w:rsid w:val="00444EA3"/>
    <w:rsid w:val="0044549D"/>
    <w:rsid w:val="004457C0"/>
    <w:rsid w:val="004462D9"/>
    <w:rsid w:val="00446F75"/>
    <w:rsid w:val="00447744"/>
    <w:rsid w:val="00461DA5"/>
    <w:rsid w:val="00461ED5"/>
    <w:rsid w:val="00462B98"/>
    <w:rsid w:val="00465C0D"/>
    <w:rsid w:val="00465E64"/>
    <w:rsid w:val="004711C4"/>
    <w:rsid w:val="004711EC"/>
    <w:rsid w:val="00471619"/>
    <w:rsid w:val="004721BA"/>
    <w:rsid w:val="004739EB"/>
    <w:rsid w:val="00473AE5"/>
    <w:rsid w:val="00473CE5"/>
    <w:rsid w:val="00476215"/>
    <w:rsid w:val="00484DFE"/>
    <w:rsid w:val="00484F58"/>
    <w:rsid w:val="00485357"/>
    <w:rsid w:val="0048571C"/>
    <w:rsid w:val="00486112"/>
    <w:rsid w:val="00487573"/>
    <w:rsid w:val="00487BC8"/>
    <w:rsid w:val="004937B0"/>
    <w:rsid w:val="00494779"/>
    <w:rsid w:val="00494BE3"/>
    <w:rsid w:val="004966CF"/>
    <w:rsid w:val="00496988"/>
    <w:rsid w:val="00497B5B"/>
    <w:rsid w:val="00497D15"/>
    <w:rsid w:val="004A3175"/>
    <w:rsid w:val="004A3642"/>
    <w:rsid w:val="004A474C"/>
    <w:rsid w:val="004A6489"/>
    <w:rsid w:val="004B12E6"/>
    <w:rsid w:val="004B70D3"/>
    <w:rsid w:val="004C1EDF"/>
    <w:rsid w:val="004C3E58"/>
    <w:rsid w:val="004D23E6"/>
    <w:rsid w:val="004D42BF"/>
    <w:rsid w:val="004D474C"/>
    <w:rsid w:val="004E1C3A"/>
    <w:rsid w:val="004E3EC7"/>
    <w:rsid w:val="004E54A1"/>
    <w:rsid w:val="004E55B0"/>
    <w:rsid w:val="004E5EEA"/>
    <w:rsid w:val="004E72DF"/>
    <w:rsid w:val="004F1E27"/>
    <w:rsid w:val="004F611E"/>
    <w:rsid w:val="004F7976"/>
    <w:rsid w:val="005011F3"/>
    <w:rsid w:val="00502A42"/>
    <w:rsid w:val="00502F19"/>
    <w:rsid w:val="00505DA4"/>
    <w:rsid w:val="0051040F"/>
    <w:rsid w:val="00510C13"/>
    <w:rsid w:val="00511CEF"/>
    <w:rsid w:val="00512BEF"/>
    <w:rsid w:val="00514AD2"/>
    <w:rsid w:val="0051554D"/>
    <w:rsid w:val="00520374"/>
    <w:rsid w:val="005237B4"/>
    <w:rsid w:val="005245AC"/>
    <w:rsid w:val="00524F56"/>
    <w:rsid w:val="005250CC"/>
    <w:rsid w:val="00531610"/>
    <w:rsid w:val="00534989"/>
    <w:rsid w:val="0053610C"/>
    <w:rsid w:val="00536ABF"/>
    <w:rsid w:val="00540BD0"/>
    <w:rsid w:val="00543437"/>
    <w:rsid w:val="00543747"/>
    <w:rsid w:val="00543DCE"/>
    <w:rsid w:val="005442E2"/>
    <w:rsid w:val="00545819"/>
    <w:rsid w:val="00545FB2"/>
    <w:rsid w:val="00547510"/>
    <w:rsid w:val="00552EF1"/>
    <w:rsid w:val="0056029C"/>
    <w:rsid w:val="0056057C"/>
    <w:rsid w:val="005606FB"/>
    <w:rsid w:val="0056191E"/>
    <w:rsid w:val="00562C58"/>
    <w:rsid w:val="00565F53"/>
    <w:rsid w:val="0058049F"/>
    <w:rsid w:val="0058094C"/>
    <w:rsid w:val="00580B34"/>
    <w:rsid w:val="00581EFC"/>
    <w:rsid w:val="00584F26"/>
    <w:rsid w:val="00585B5C"/>
    <w:rsid w:val="00586ED0"/>
    <w:rsid w:val="00587B81"/>
    <w:rsid w:val="00590476"/>
    <w:rsid w:val="00591542"/>
    <w:rsid w:val="00592CAF"/>
    <w:rsid w:val="00593554"/>
    <w:rsid w:val="00594852"/>
    <w:rsid w:val="005A0915"/>
    <w:rsid w:val="005A34F8"/>
    <w:rsid w:val="005A60AC"/>
    <w:rsid w:val="005A6BE8"/>
    <w:rsid w:val="005B41FF"/>
    <w:rsid w:val="005B72B4"/>
    <w:rsid w:val="005B7FEC"/>
    <w:rsid w:val="005C5405"/>
    <w:rsid w:val="005C67DD"/>
    <w:rsid w:val="005D1923"/>
    <w:rsid w:val="005D1D37"/>
    <w:rsid w:val="005E1899"/>
    <w:rsid w:val="005E386B"/>
    <w:rsid w:val="005E5578"/>
    <w:rsid w:val="005E743F"/>
    <w:rsid w:val="005F3C2B"/>
    <w:rsid w:val="00603CCE"/>
    <w:rsid w:val="00604DC3"/>
    <w:rsid w:val="00605957"/>
    <w:rsid w:val="0060755B"/>
    <w:rsid w:val="00612389"/>
    <w:rsid w:val="00624E6D"/>
    <w:rsid w:val="006272AE"/>
    <w:rsid w:val="00630E6B"/>
    <w:rsid w:val="0063106C"/>
    <w:rsid w:val="006333CB"/>
    <w:rsid w:val="006335F4"/>
    <w:rsid w:val="006345C5"/>
    <w:rsid w:val="00636462"/>
    <w:rsid w:val="00641A7C"/>
    <w:rsid w:val="00644273"/>
    <w:rsid w:val="00645F0A"/>
    <w:rsid w:val="0064605C"/>
    <w:rsid w:val="0064646E"/>
    <w:rsid w:val="00651520"/>
    <w:rsid w:val="00653542"/>
    <w:rsid w:val="00653EA7"/>
    <w:rsid w:val="00655846"/>
    <w:rsid w:val="0066083B"/>
    <w:rsid w:val="00661EC3"/>
    <w:rsid w:val="006671FF"/>
    <w:rsid w:val="0066788B"/>
    <w:rsid w:val="00670C28"/>
    <w:rsid w:val="00672928"/>
    <w:rsid w:val="00676534"/>
    <w:rsid w:val="00676E95"/>
    <w:rsid w:val="00680685"/>
    <w:rsid w:val="006812C6"/>
    <w:rsid w:val="00682636"/>
    <w:rsid w:val="00683B30"/>
    <w:rsid w:val="0068489A"/>
    <w:rsid w:val="00684BE5"/>
    <w:rsid w:val="006857E4"/>
    <w:rsid w:val="00685B0C"/>
    <w:rsid w:val="00693D64"/>
    <w:rsid w:val="006950C3"/>
    <w:rsid w:val="0069624C"/>
    <w:rsid w:val="00697EB3"/>
    <w:rsid w:val="006A11EA"/>
    <w:rsid w:val="006A24DB"/>
    <w:rsid w:val="006A6236"/>
    <w:rsid w:val="006A70D8"/>
    <w:rsid w:val="006B06ED"/>
    <w:rsid w:val="006B1887"/>
    <w:rsid w:val="006B25CC"/>
    <w:rsid w:val="006B7090"/>
    <w:rsid w:val="006C074F"/>
    <w:rsid w:val="006C2953"/>
    <w:rsid w:val="006C35A5"/>
    <w:rsid w:val="006C3BDA"/>
    <w:rsid w:val="006C46B3"/>
    <w:rsid w:val="006C6D79"/>
    <w:rsid w:val="006C6F26"/>
    <w:rsid w:val="006D019D"/>
    <w:rsid w:val="006D15A2"/>
    <w:rsid w:val="006D17BC"/>
    <w:rsid w:val="006D1E4F"/>
    <w:rsid w:val="006D2A64"/>
    <w:rsid w:val="006D463F"/>
    <w:rsid w:val="006D67EF"/>
    <w:rsid w:val="006D7569"/>
    <w:rsid w:val="006D7D7B"/>
    <w:rsid w:val="006D7EA1"/>
    <w:rsid w:val="006E413D"/>
    <w:rsid w:val="006E4365"/>
    <w:rsid w:val="006E47A4"/>
    <w:rsid w:val="006F6FD4"/>
    <w:rsid w:val="006F795A"/>
    <w:rsid w:val="0070004C"/>
    <w:rsid w:val="007006E1"/>
    <w:rsid w:val="00703504"/>
    <w:rsid w:val="00703BB2"/>
    <w:rsid w:val="0070539F"/>
    <w:rsid w:val="00705DA6"/>
    <w:rsid w:val="007066F4"/>
    <w:rsid w:val="00710811"/>
    <w:rsid w:val="00711370"/>
    <w:rsid w:val="00715B3E"/>
    <w:rsid w:val="007160AE"/>
    <w:rsid w:val="00716383"/>
    <w:rsid w:val="007176A0"/>
    <w:rsid w:val="007204C8"/>
    <w:rsid w:val="00720CF2"/>
    <w:rsid w:val="007213BD"/>
    <w:rsid w:val="00723E37"/>
    <w:rsid w:val="00723EA4"/>
    <w:rsid w:val="00726110"/>
    <w:rsid w:val="00727E28"/>
    <w:rsid w:val="00730116"/>
    <w:rsid w:val="007311C6"/>
    <w:rsid w:val="0073388D"/>
    <w:rsid w:val="00733C09"/>
    <w:rsid w:val="007344B1"/>
    <w:rsid w:val="00736844"/>
    <w:rsid w:val="00740014"/>
    <w:rsid w:val="0074200B"/>
    <w:rsid w:val="00752444"/>
    <w:rsid w:val="007605D4"/>
    <w:rsid w:val="00761D01"/>
    <w:rsid w:val="007648E0"/>
    <w:rsid w:val="007658F9"/>
    <w:rsid w:val="00765C64"/>
    <w:rsid w:val="00767A62"/>
    <w:rsid w:val="00774592"/>
    <w:rsid w:val="00775B4A"/>
    <w:rsid w:val="007765CE"/>
    <w:rsid w:val="00776AE5"/>
    <w:rsid w:val="00777A9B"/>
    <w:rsid w:val="007820F2"/>
    <w:rsid w:val="00783FB8"/>
    <w:rsid w:val="00785B73"/>
    <w:rsid w:val="00790330"/>
    <w:rsid w:val="00792E66"/>
    <w:rsid w:val="00794EB3"/>
    <w:rsid w:val="007964F8"/>
    <w:rsid w:val="00797FA1"/>
    <w:rsid w:val="00797FB4"/>
    <w:rsid w:val="007A0D59"/>
    <w:rsid w:val="007A1606"/>
    <w:rsid w:val="007A2B91"/>
    <w:rsid w:val="007A5100"/>
    <w:rsid w:val="007A6887"/>
    <w:rsid w:val="007A6A3A"/>
    <w:rsid w:val="007A6A47"/>
    <w:rsid w:val="007B00AB"/>
    <w:rsid w:val="007B136F"/>
    <w:rsid w:val="007B2737"/>
    <w:rsid w:val="007B33E1"/>
    <w:rsid w:val="007B5284"/>
    <w:rsid w:val="007C5451"/>
    <w:rsid w:val="007C5FFD"/>
    <w:rsid w:val="007C6ABD"/>
    <w:rsid w:val="007D11C2"/>
    <w:rsid w:val="007D2490"/>
    <w:rsid w:val="007D3CF3"/>
    <w:rsid w:val="007D4E71"/>
    <w:rsid w:val="007D6C8F"/>
    <w:rsid w:val="007D7765"/>
    <w:rsid w:val="007E20F0"/>
    <w:rsid w:val="007E51B7"/>
    <w:rsid w:val="007E654B"/>
    <w:rsid w:val="007F05F9"/>
    <w:rsid w:val="007F0DAC"/>
    <w:rsid w:val="007F149B"/>
    <w:rsid w:val="007F449F"/>
    <w:rsid w:val="007F483E"/>
    <w:rsid w:val="007F5710"/>
    <w:rsid w:val="007F7383"/>
    <w:rsid w:val="00801F01"/>
    <w:rsid w:val="00802335"/>
    <w:rsid w:val="0080390B"/>
    <w:rsid w:val="00810A77"/>
    <w:rsid w:val="00810FED"/>
    <w:rsid w:val="00812191"/>
    <w:rsid w:val="00815A2C"/>
    <w:rsid w:val="0081784E"/>
    <w:rsid w:val="00824CAC"/>
    <w:rsid w:val="00825260"/>
    <w:rsid w:val="00827C95"/>
    <w:rsid w:val="00833895"/>
    <w:rsid w:val="00834210"/>
    <w:rsid w:val="008378C6"/>
    <w:rsid w:val="00840F2E"/>
    <w:rsid w:val="008415F7"/>
    <w:rsid w:val="0084210A"/>
    <w:rsid w:val="008442B3"/>
    <w:rsid w:val="008444BC"/>
    <w:rsid w:val="0085164C"/>
    <w:rsid w:val="008516E7"/>
    <w:rsid w:val="00853DCC"/>
    <w:rsid w:val="00854239"/>
    <w:rsid w:val="008542F4"/>
    <w:rsid w:val="00855325"/>
    <w:rsid w:val="00855FAB"/>
    <w:rsid w:val="00857976"/>
    <w:rsid w:val="00861754"/>
    <w:rsid w:val="0086531E"/>
    <w:rsid w:val="00865AF8"/>
    <w:rsid w:val="00865F58"/>
    <w:rsid w:val="008678D5"/>
    <w:rsid w:val="0087024B"/>
    <w:rsid w:val="008716DC"/>
    <w:rsid w:val="0087289E"/>
    <w:rsid w:val="0087332B"/>
    <w:rsid w:val="00873523"/>
    <w:rsid w:val="00873F55"/>
    <w:rsid w:val="00875521"/>
    <w:rsid w:val="008755C7"/>
    <w:rsid w:val="008772BB"/>
    <w:rsid w:val="00881FE6"/>
    <w:rsid w:val="008829E5"/>
    <w:rsid w:val="008919E5"/>
    <w:rsid w:val="00892EDA"/>
    <w:rsid w:val="00893269"/>
    <w:rsid w:val="008978AA"/>
    <w:rsid w:val="008A3518"/>
    <w:rsid w:val="008A3C30"/>
    <w:rsid w:val="008A47C9"/>
    <w:rsid w:val="008A59A0"/>
    <w:rsid w:val="008A6361"/>
    <w:rsid w:val="008B0B92"/>
    <w:rsid w:val="008B0C30"/>
    <w:rsid w:val="008B0CA3"/>
    <w:rsid w:val="008B61A8"/>
    <w:rsid w:val="008B7046"/>
    <w:rsid w:val="008C0DEF"/>
    <w:rsid w:val="008C2570"/>
    <w:rsid w:val="008C4DC7"/>
    <w:rsid w:val="008C5254"/>
    <w:rsid w:val="008C76FB"/>
    <w:rsid w:val="008D0BF2"/>
    <w:rsid w:val="008D1289"/>
    <w:rsid w:val="008D2CDF"/>
    <w:rsid w:val="008D4631"/>
    <w:rsid w:val="008D7B08"/>
    <w:rsid w:val="008E28F8"/>
    <w:rsid w:val="008E4990"/>
    <w:rsid w:val="008F6E78"/>
    <w:rsid w:val="008F7330"/>
    <w:rsid w:val="008F7B09"/>
    <w:rsid w:val="00902E58"/>
    <w:rsid w:val="00910B2E"/>
    <w:rsid w:val="00912ADC"/>
    <w:rsid w:val="009131DF"/>
    <w:rsid w:val="009145A3"/>
    <w:rsid w:val="00915752"/>
    <w:rsid w:val="00917247"/>
    <w:rsid w:val="00920677"/>
    <w:rsid w:val="00921610"/>
    <w:rsid w:val="0092359B"/>
    <w:rsid w:val="00926788"/>
    <w:rsid w:val="00943DC5"/>
    <w:rsid w:val="009448C9"/>
    <w:rsid w:val="00946389"/>
    <w:rsid w:val="00947ED6"/>
    <w:rsid w:val="009515FB"/>
    <w:rsid w:val="009537C6"/>
    <w:rsid w:val="009545F8"/>
    <w:rsid w:val="00957458"/>
    <w:rsid w:val="00957B86"/>
    <w:rsid w:val="009600F7"/>
    <w:rsid w:val="00963C77"/>
    <w:rsid w:val="009647BB"/>
    <w:rsid w:val="0097106B"/>
    <w:rsid w:val="00971338"/>
    <w:rsid w:val="009729FD"/>
    <w:rsid w:val="00972A69"/>
    <w:rsid w:val="009740D7"/>
    <w:rsid w:val="009744C2"/>
    <w:rsid w:val="00974636"/>
    <w:rsid w:val="009751F6"/>
    <w:rsid w:val="00975DC0"/>
    <w:rsid w:val="00976D26"/>
    <w:rsid w:val="0098054E"/>
    <w:rsid w:val="009848DE"/>
    <w:rsid w:val="00990FD5"/>
    <w:rsid w:val="00991309"/>
    <w:rsid w:val="00995267"/>
    <w:rsid w:val="00995336"/>
    <w:rsid w:val="00995FDB"/>
    <w:rsid w:val="009A1204"/>
    <w:rsid w:val="009A19FA"/>
    <w:rsid w:val="009A3944"/>
    <w:rsid w:val="009A39FE"/>
    <w:rsid w:val="009A57DB"/>
    <w:rsid w:val="009B4F40"/>
    <w:rsid w:val="009C1BDA"/>
    <w:rsid w:val="009C68B1"/>
    <w:rsid w:val="009C6E7A"/>
    <w:rsid w:val="009D375A"/>
    <w:rsid w:val="009D50E1"/>
    <w:rsid w:val="009E1509"/>
    <w:rsid w:val="009E22FB"/>
    <w:rsid w:val="009E58AD"/>
    <w:rsid w:val="009E634C"/>
    <w:rsid w:val="009E64BA"/>
    <w:rsid w:val="009F05C0"/>
    <w:rsid w:val="009F0959"/>
    <w:rsid w:val="009F1C76"/>
    <w:rsid w:val="009F27B7"/>
    <w:rsid w:val="009F65B5"/>
    <w:rsid w:val="009F7F85"/>
    <w:rsid w:val="00A05CE4"/>
    <w:rsid w:val="00A10B9F"/>
    <w:rsid w:val="00A12166"/>
    <w:rsid w:val="00A132C8"/>
    <w:rsid w:val="00A15694"/>
    <w:rsid w:val="00A15F8B"/>
    <w:rsid w:val="00A16DC3"/>
    <w:rsid w:val="00A17DB2"/>
    <w:rsid w:val="00A20063"/>
    <w:rsid w:val="00A20BF2"/>
    <w:rsid w:val="00A211A6"/>
    <w:rsid w:val="00A21F87"/>
    <w:rsid w:val="00A24A93"/>
    <w:rsid w:val="00A3051E"/>
    <w:rsid w:val="00A31ED4"/>
    <w:rsid w:val="00A31F3F"/>
    <w:rsid w:val="00A32079"/>
    <w:rsid w:val="00A35968"/>
    <w:rsid w:val="00A35C39"/>
    <w:rsid w:val="00A36895"/>
    <w:rsid w:val="00A42450"/>
    <w:rsid w:val="00A44699"/>
    <w:rsid w:val="00A44BCB"/>
    <w:rsid w:val="00A46DBD"/>
    <w:rsid w:val="00A479C7"/>
    <w:rsid w:val="00A50B06"/>
    <w:rsid w:val="00A514C9"/>
    <w:rsid w:val="00A60775"/>
    <w:rsid w:val="00A613CE"/>
    <w:rsid w:val="00A6203B"/>
    <w:rsid w:val="00A62764"/>
    <w:rsid w:val="00A64063"/>
    <w:rsid w:val="00A65DB1"/>
    <w:rsid w:val="00A664E9"/>
    <w:rsid w:val="00A66AFB"/>
    <w:rsid w:val="00A6754E"/>
    <w:rsid w:val="00A7012E"/>
    <w:rsid w:val="00A70FDB"/>
    <w:rsid w:val="00A7523A"/>
    <w:rsid w:val="00A763A6"/>
    <w:rsid w:val="00A766FE"/>
    <w:rsid w:val="00A77BD7"/>
    <w:rsid w:val="00A8312E"/>
    <w:rsid w:val="00A8457C"/>
    <w:rsid w:val="00A86511"/>
    <w:rsid w:val="00A866B5"/>
    <w:rsid w:val="00A90939"/>
    <w:rsid w:val="00AA1277"/>
    <w:rsid w:val="00AA58DF"/>
    <w:rsid w:val="00AA5CFC"/>
    <w:rsid w:val="00AA5EE1"/>
    <w:rsid w:val="00AB5221"/>
    <w:rsid w:val="00AB5A9B"/>
    <w:rsid w:val="00AC0933"/>
    <w:rsid w:val="00AC2FEF"/>
    <w:rsid w:val="00AC4EE5"/>
    <w:rsid w:val="00AC5BBC"/>
    <w:rsid w:val="00AC6488"/>
    <w:rsid w:val="00AD029D"/>
    <w:rsid w:val="00AD15AA"/>
    <w:rsid w:val="00AD1BC9"/>
    <w:rsid w:val="00AD5371"/>
    <w:rsid w:val="00AE10A9"/>
    <w:rsid w:val="00AE5ED7"/>
    <w:rsid w:val="00AF2B62"/>
    <w:rsid w:val="00AF53EA"/>
    <w:rsid w:val="00AF6C94"/>
    <w:rsid w:val="00B01887"/>
    <w:rsid w:val="00B02D8D"/>
    <w:rsid w:val="00B03081"/>
    <w:rsid w:val="00B031F5"/>
    <w:rsid w:val="00B03269"/>
    <w:rsid w:val="00B05031"/>
    <w:rsid w:val="00B1038C"/>
    <w:rsid w:val="00B11EB4"/>
    <w:rsid w:val="00B1263C"/>
    <w:rsid w:val="00B128D1"/>
    <w:rsid w:val="00B159D9"/>
    <w:rsid w:val="00B177BA"/>
    <w:rsid w:val="00B221DE"/>
    <w:rsid w:val="00B23A32"/>
    <w:rsid w:val="00B25A66"/>
    <w:rsid w:val="00B25BD3"/>
    <w:rsid w:val="00B26197"/>
    <w:rsid w:val="00B3072A"/>
    <w:rsid w:val="00B31EBF"/>
    <w:rsid w:val="00B3321A"/>
    <w:rsid w:val="00B37378"/>
    <w:rsid w:val="00B41EA9"/>
    <w:rsid w:val="00B42714"/>
    <w:rsid w:val="00B44BEE"/>
    <w:rsid w:val="00B4640E"/>
    <w:rsid w:val="00B475DB"/>
    <w:rsid w:val="00B50C27"/>
    <w:rsid w:val="00B50F36"/>
    <w:rsid w:val="00B512ED"/>
    <w:rsid w:val="00B53ECD"/>
    <w:rsid w:val="00B55838"/>
    <w:rsid w:val="00B558B6"/>
    <w:rsid w:val="00B55E0F"/>
    <w:rsid w:val="00B5633D"/>
    <w:rsid w:val="00B56DEC"/>
    <w:rsid w:val="00B60355"/>
    <w:rsid w:val="00B64573"/>
    <w:rsid w:val="00B65BDA"/>
    <w:rsid w:val="00B70230"/>
    <w:rsid w:val="00B7066C"/>
    <w:rsid w:val="00B744AC"/>
    <w:rsid w:val="00B76101"/>
    <w:rsid w:val="00B80FCF"/>
    <w:rsid w:val="00B82DFE"/>
    <w:rsid w:val="00B83256"/>
    <w:rsid w:val="00B83FDF"/>
    <w:rsid w:val="00B84FAB"/>
    <w:rsid w:val="00B90457"/>
    <w:rsid w:val="00B908D8"/>
    <w:rsid w:val="00B9453B"/>
    <w:rsid w:val="00B94DCC"/>
    <w:rsid w:val="00BA46C1"/>
    <w:rsid w:val="00BA649F"/>
    <w:rsid w:val="00BA68A8"/>
    <w:rsid w:val="00BB087F"/>
    <w:rsid w:val="00BB3572"/>
    <w:rsid w:val="00BB471F"/>
    <w:rsid w:val="00BB6A21"/>
    <w:rsid w:val="00BB7DE5"/>
    <w:rsid w:val="00BC06E2"/>
    <w:rsid w:val="00BC076F"/>
    <w:rsid w:val="00BC0B6F"/>
    <w:rsid w:val="00BC124F"/>
    <w:rsid w:val="00BD151E"/>
    <w:rsid w:val="00BD36A8"/>
    <w:rsid w:val="00BD5F0F"/>
    <w:rsid w:val="00BE0382"/>
    <w:rsid w:val="00BE0493"/>
    <w:rsid w:val="00BE2F5A"/>
    <w:rsid w:val="00BE5E3F"/>
    <w:rsid w:val="00BF0225"/>
    <w:rsid w:val="00BF0F23"/>
    <w:rsid w:val="00BF2BE9"/>
    <w:rsid w:val="00BF448D"/>
    <w:rsid w:val="00BF5119"/>
    <w:rsid w:val="00C00BB9"/>
    <w:rsid w:val="00C018C4"/>
    <w:rsid w:val="00C03923"/>
    <w:rsid w:val="00C03E7F"/>
    <w:rsid w:val="00C04BF3"/>
    <w:rsid w:val="00C05E3C"/>
    <w:rsid w:val="00C06CA3"/>
    <w:rsid w:val="00C06D4C"/>
    <w:rsid w:val="00C07C89"/>
    <w:rsid w:val="00C07F03"/>
    <w:rsid w:val="00C103D7"/>
    <w:rsid w:val="00C16983"/>
    <w:rsid w:val="00C169EB"/>
    <w:rsid w:val="00C16DD5"/>
    <w:rsid w:val="00C17991"/>
    <w:rsid w:val="00C22611"/>
    <w:rsid w:val="00C22EED"/>
    <w:rsid w:val="00C235E8"/>
    <w:rsid w:val="00C244A1"/>
    <w:rsid w:val="00C25390"/>
    <w:rsid w:val="00C26B5F"/>
    <w:rsid w:val="00C322E5"/>
    <w:rsid w:val="00C33F40"/>
    <w:rsid w:val="00C3477F"/>
    <w:rsid w:val="00C37DF6"/>
    <w:rsid w:val="00C37E94"/>
    <w:rsid w:val="00C42DFF"/>
    <w:rsid w:val="00C473C1"/>
    <w:rsid w:val="00C548FE"/>
    <w:rsid w:val="00C55C92"/>
    <w:rsid w:val="00C57FB6"/>
    <w:rsid w:val="00C6145F"/>
    <w:rsid w:val="00C63110"/>
    <w:rsid w:val="00C656EF"/>
    <w:rsid w:val="00C65EB1"/>
    <w:rsid w:val="00C7127D"/>
    <w:rsid w:val="00C7385D"/>
    <w:rsid w:val="00C75F80"/>
    <w:rsid w:val="00C81156"/>
    <w:rsid w:val="00C82774"/>
    <w:rsid w:val="00C84590"/>
    <w:rsid w:val="00C90321"/>
    <w:rsid w:val="00C92A3C"/>
    <w:rsid w:val="00C92C21"/>
    <w:rsid w:val="00C950A7"/>
    <w:rsid w:val="00C95E45"/>
    <w:rsid w:val="00C965CF"/>
    <w:rsid w:val="00CA0DCC"/>
    <w:rsid w:val="00CA2535"/>
    <w:rsid w:val="00CA490D"/>
    <w:rsid w:val="00CA589B"/>
    <w:rsid w:val="00CA7019"/>
    <w:rsid w:val="00CB02E9"/>
    <w:rsid w:val="00CB1A25"/>
    <w:rsid w:val="00CB372F"/>
    <w:rsid w:val="00CC21C3"/>
    <w:rsid w:val="00CC5E33"/>
    <w:rsid w:val="00CC7F31"/>
    <w:rsid w:val="00CD26F9"/>
    <w:rsid w:val="00CD48D5"/>
    <w:rsid w:val="00CD6C0B"/>
    <w:rsid w:val="00CE0483"/>
    <w:rsid w:val="00CE0A44"/>
    <w:rsid w:val="00CE1750"/>
    <w:rsid w:val="00CE4956"/>
    <w:rsid w:val="00CF0283"/>
    <w:rsid w:val="00CF045A"/>
    <w:rsid w:val="00CF0C62"/>
    <w:rsid w:val="00CF1121"/>
    <w:rsid w:val="00CF1A23"/>
    <w:rsid w:val="00CF1ADA"/>
    <w:rsid w:val="00CF29FA"/>
    <w:rsid w:val="00D01957"/>
    <w:rsid w:val="00D02AA5"/>
    <w:rsid w:val="00D031FA"/>
    <w:rsid w:val="00D04373"/>
    <w:rsid w:val="00D04387"/>
    <w:rsid w:val="00D05E41"/>
    <w:rsid w:val="00D06772"/>
    <w:rsid w:val="00D1377D"/>
    <w:rsid w:val="00D17504"/>
    <w:rsid w:val="00D20A9A"/>
    <w:rsid w:val="00D20AEE"/>
    <w:rsid w:val="00D21864"/>
    <w:rsid w:val="00D265AE"/>
    <w:rsid w:val="00D51CD3"/>
    <w:rsid w:val="00D52F8A"/>
    <w:rsid w:val="00D55D36"/>
    <w:rsid w:val="00D576E9"/>
    <w:rsid w:val="00D57F6E"/>
    <w:rsid w:val="00D6024C"/>
    <w:rsid w:val="00D6129F"/>
    <w:rsid w:val="00D6318E"/>
    <w:rsid w:val="00D63B1B"/>
    <w:rsid w:val="00D64225"/>
    <w:rsid w:val="00D70DD2"/>
    <w:rsid w:val="00D71215"/>
    <w:rsid w:val="00D76564"/>
    <w:rsid w:val="00D76F87"/>
    <w:rsid w:val="00D801DD"/>
    <w:rsid w:val="00D803F7"/>
    <w:rsid w:val="00D809C3"/>
    <w:rsid w:val="00D85187"/>
    <w:rsid w:val="00D85C0B"/>
    <w:rsid w:val="00D8618B"/>
    <w:rsid w:val="00D90335"/>
    <w:rsid w:val="00D911E7"/>
    <w:rsid w:val="00D93E12"/>
    <w:rsid w:val="00D94218"/>
    <w:rsid w:val="00D948A8"/>
    <w:rsid w:val="00D967F5"/>
    <w:rsid w:val="00D979C2"/>
    <w:rsid w:val="00DA19CA"/>
    <w:rsid w:val="00DA46D7"/>
    <w:rsid w:val="00DA5F1A"/>
    <w:rsid w:val="00DB088D"/>
    <w:rsid w:val="00DB1D4B"/>
    <w:rsid w:val="00DC18A7"/>
    <w:rsid w:val="00DC3542"/>
    <w:rsid w:val="00DC448B"/>
    <w:rsid w:val="00DC5A55"/>
    <w:rsid w:val="00DD33A9"/>
    <w:rsid w:val="00DD4400"/>
    <w:rsid w:val="00DD5F35"/>
    <w:rsid w:val="00DD74E4"/>
    <w:rsid w:val="00DD7678"/>
    <w:rsid w:val="00DE1785"/>
    <w:rsid w:val="00DE4146"/>
    <w:rsid w:val="00DE4843"/>
    <w:rsid w:val="00DF02C4"/>
    <w:rsid w:val="00DF16F5"/>
    <w:rsid w:val="00DF1A46"/>
    <w:rsid w:val="00DF2A2E"/>
    <w:rsid w:val="00DF5231"/>
    <w:rsid w:val="00DF5843"/>
    <w:rsid w:val="00DF618D"/>
    <w:rsid w:val="00E00264"/>
    <w:rsid w:val="00E00566"/>
    <w:rsid w:val="00E00832"/>
    <w:rsid w:val="00E01C70"/>
    <w:rsid w:val="00E0265E"/>
    <w:rsid w:val="00E04179"/>
    <w:rsid w:val="00E04FA1"/>
    <w:rsid w:val="00E0604A"/>
    <w:rsid w:val="00E07AC2"/>
    <w:rsid w:val="00E115F7"/>
    <w:rsid w:val="00E12E8E"/>
    <w:rsid w:val="00E22BDC"/>
    <w:rsid w:val="00E2325B"/>
    <w:rsid w:val="00E27FC7"/>
    <w:rsid w:val="00E305F3"/>
    <w:rsid w:val="00E31EED"/>
    <w:rsid w:val="00E379D3"/>
    <w:rsid w:val="00E416B4"/>
    <w:rsid w:val="00E438E6"/>
    <w:rsid w:val="00E467C9"/>
    <w:rsid w:val="00E52B41"/>
    <w:rsid w:val="00E54D23"/>
    <w:rsid w:val="00E569A1"/>
    <w:rsid w:val="00E630C3"/>
    <w:rsid w:val="00E6411C"/>
    <w:rsid w:val="00E675DE"/>
    <w:rsid w:val="00E70A2B"/>
    <w:rsid w:val="00E74C48"/>
    <w:rsid w:val="00E75DE1"/>
    <w:rsid w:val="00E77E7E"/>
    <w:rsid w:val="00E81A12"/>
    <w:rsid w:val="00E8204A"/>
    <w:rsid w:val="00E82B81"/>
    <w:rsid w:val="00E85586"/>
    <w:rsid w:val="00E85D9A"/>
    <w:rsid w:val="00E903C2"/>
    <w:rsid w:val="00E90A30"/>
    <w:rsid w:val="00E947AE"/>
    <w:rsid w:val="00E97C24"/>
    <w:rsid w:val="00EA1DFD"/>
    <w:rsid w:val="00EA3EF3"/>
    <w:rsid w:val="00EA49D6"/>
    <w:rsid w:val="00EB1D13"/>
    <w:rsid w:val="00EB1FAB"/>
    <w:rsid w:val="00EB2C5C"/>
    <w:rsid w:val="00EB429A"/>
    <w:rsid w:val="00EB701F"/>
    <w:rsid w:val="00EC2438"/>
    <w:rsid w:val="00EC3148"/>
    <w:rsid w:val="00EC38BA"/>
    <w:rsid w:val="00EC6404"/>
    <w:rsid w:val="00EC6DE2"/>
    <w:rsid w:val="00EC71BA"/>
    <w:rsid w:val="00EC7B21"/>
    <w:rsid w:val="00ED0356"/>
    <w:rsid w:val="00ED0625"/>
    <w:rsid w:val="00ED1A7E"/>
    <w:rsid w:val="00ED40A5"/>
    <w:rsid w:val="00ED45D1"/>
    <w:rsid w:val="00EE219D"/>
    <w:rsid w:val="00EE509E"/>
    <w:rsid w:val="00EE65B3"/>
    <w:rsid w:val="00EF04C4"/>
    <w:rsid w:val="00EF1776"/>
    <w:rsid w:val="00EF1F41"/>
    <w:rsid w:val="00EF37C0"/>
    <w:rsid w:val="00EF494D"/>
    <w:rsid w:val="00EF4999"/>
    <w:rsid w:val="00EF55B3"/>
    <w:rsid w:val="00EF5C90"/>
    <w:rsid w:val="00F02853"/>
    <w:rsid w:val="00F02F93"/>
    <w:rsid w:val="00F03FBF"/>
    <w:rsid w:val="00F065FB"/>
    <w:rsid w:val="00F07841"/>
    <w:rsid w:val="00F07CB3"/>
    <w:rsid w:val="00F10996"/>
    <w:rsid w:val="00F11302"/>
    <w:rsid w:val="00F12843"/>
    <w:rsid w:val="00F1670E"/>
    <w:rsid w:val="00F16E89"/>
    <w:rsid w:val="00F20224"/>
    <w:rsid w:val="00F20AE3"/>
    <w:rsid w:val="00F215AC"/>
    <w:rsid w:val="00F217D1"/>
    <w:rsid w:val="00F221EE"/>
    <w:rsid w:val="00F26EB5"/>
    <w:rsid w:val="00F337AE"/>
    <w:rsid w:val="00F41969"/>
    <w:rsid w:val="00F427F1"/>
    <w:rsid w:val="00F442C9"/>
    <w:rsid w:val="00F4689D"/>
    <w:rsid w:val="00F50655"/>
    <w:rsid w:val="00F530FA"/>
    <w:rsid w:val="00F54DEB"/>
    <w:rsid w:val="00F55433"/>
    <w:rsid w:val="00F62494"/>
    <w:rsid w:val="00F6355B"/>
    <w:rsid w:val="00F64AD3"/>
    <w:rsid w:val="00F64FE5"/>
    <w:rsid w:val="00F6518D"/>
    <w:rsid w:val="00F65799"/>
    <w:rsid w:val="00F66EEC"/>
    <w:rsid w:val="00F67DAA"/>
    <w:rsid w:val="00F712AA"/>
    <w:rsid w:val="00F744B2"/>
    <w:rsid w:val="00F75408"/>
    <w:rsid w:val="00F75F37"/>
    <w:rsid w:val="00F809E3"/>
    <w:rsid w:val="00F81EC2"/>
    <w:rsid w:val="00F86E1C"/>
    <w:rsid w:val="00F87A9D"/>
    <w:rsid w:val="00F93305"/>
    <w:rsid w:val="00F95894"/>
    <w:rsid w:val="00FA0EB8"/>
    <w:rsid w:val="00FA122D"/>
    <w:rsid w:val="00FA2FFB"/>
    <w:rsid w:val="00FA7823"/>
    <w:rsid w:val="00FB0783"/>
    <w:rsid w:val="00FB236B"/>
    <w:rsid w:val="00FB2E54"/>
    <w:rsid w:val="00FB61B5"/>
    <w:rsid w:val="00FB7650"/>
    <w:rsid w:val="00FB7BAA"/>
    <w:rsid w:val="00FC03AC"/>
    <w:rsid w:val="00FC06CE"/>
    <w:rsid w:val="00FC1E57"/>
    <w:rsid w:val="00FC434E"/>
    <w:rsid w:val="00FC6D6A"/>
    <w:rsid w:val="00FC75F1"/>
    <w:rsid w:val="00FC7873"/>
    <w:rsid w:val="00FD45EF"/>
    <w:rsid w:val="00FD6A56"/>
    <w:rsid w:val="00FE140B"/>
    <w:rsid w:val="00FE427A"/>
    <w:rsid w:val="00FE5746"/>
    <w:rsid w:val="00FF1047"/>
    <w:rsid w:val="00FF10FA"/>
    <w:rsid w:val="00FF1A85"/>
    <w:rsid w:val="00FF2A75"/>
    <w:rsid w:val="00FF53EC"/>
    <w:rsid w:val="00FF5D97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3F361"/>
  <w15:docId w15:val="{C11D7CD9-0278-714B-97F9-77C4BA12D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2636"/>
  </w:style>
  <w:style w:type="paragraph" w:styleId="1">
    <w:name w:val="heading 1"/>
    <w:aliases w:val="H1"/>
    <w:next w:val="a"/>
    <w:link w:val="10"/>
    <w:qFormat/>
    <w:rsid w:val="00A6754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754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0"/>
    <w:semiHidden/>
    <w:unhideWhenUsed/>
    <w:qFormat/>
    <w:rsid w:val="00A6754E"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-text2">
    <w:name w:val="Doc-text2"/>
    <w:basedOn w:val="a"/>
    <w:link w:val="Doc-text2Char"/>
    <w:qFormat/>
    <w:rsid w:val="0087024B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7024B"/>
    <w:rPr>
      <w:rFonts w:ascii="Arial" w:eastAsia="MS Mincho" w:hAnsi="Arial" w:cs="Times New Roman"/>
      <w:sz w:val="20"/>
      <w:lang w:val="en-GB" w:eastAsia="en-GB"/>
    </w:rPr>
  </w:style>
  <w:style w:type="paragraph" w:styleId="a3">
    <w:name w:val="List Paragraph"/>
    <w:basedOn w:val="a"/>
    <w:uiPriority w:val="34"/>
    <w:qFormat/>
    <w:rsid w:val="00193336"/>
    <w:pPr>
      <w:ind w:left="720"/>
      <w:contextualSpacing/>
    </w:pPr>
  </w:style>
  <w:style w:type="character" w:customStyle="1" w:styleId="10">
    <w:name w:val="标题 1 字符"/>
    <w:aliases w:val="H1 字符"/>
    <w:basedOn w:val="a0"/>
    <w:link w:val="1"/>
    <w:rsid w:val="00A6754E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50">
    <w:name w:val="标题 5 字符"/>
    <w:basedOn w:val="a0"/>
    <w:link w:val="5"/>
    <w:semiHidden/>
    <w:rsid w:val="00A6754E"/>
    <w:rPr>
      <w:rFonts w:ascii="Arial" w:eastAsia="宋体" w:hAnsi="Arial" w:cs="Times New Roman"/>
      <w:sz w:val="22"/>
      <w:szCs w:val="20"/>
      <w:lang w:val="en-GB" w:eastAsia="en-US"/>
    </w:rPr>
  </w:style>
  <w:style w:type="character" w:styleId="a4">
    <w:name w:val="Hyperlink"/>
    <w:unhideWhenUsed/>
    <w:rsid w:val="00A6754E"/>
    <w:rPr>
      <w:color w:val="0000FF"/>
      <w:u w:val="single"/>
    </w:rPr>
  </w:style>
  <w:style w:type="character" w:customStyle="1" w:styleId="a5">
    <w:name w:val="页眉 字符"/>
    <w:aliases w:val="header odd 字符"/>
    <w:basedOn w:val="a0"/>
    <w:link w:val="a6"/>
    <w:locked/>
    <w:rsid w:val="00A6754E"/>
    <w:rPr>
      <w:rFonts w:ascii="Arial" w:hAnsi="Arial" w:cs="Arial"/>
      <w:b/>
      <w:noProof/>
      <w:sz w:val="18"/>
      <w:lang w:eastAsia="ja-JP"/>
    </w:rPr>
  </w:style>
  <w:style w:type="paragraph" w:styleId="a6">
    <w:name w:val="header"/>
    <w:aliases w:val="header odd"/>
    <w:link w:val="a5"/>
    <w:unhideWhenUsed/>
    <w:rsid w:val="00A6754E"/>
    <w:pPr>
      <w:widowControl w:val="0"/>
      <w:overflowPunct w:val="0"/>
      <w:autoSpaceDE w:val="0"/>
      <w:autoSpaceDN w:val="0"/>
      <w:adjustRightInd w:val="0"/>
    </w:pPr>
    <w:rPr>
      <w:rFonts w:ascii="Arial" w:hAnsi="Arial" w:cs="Arial"/>
      <w:b/>
      <w:noProof/>
      <w:sz w:val="18"/>
      <w:lang w:eastAsia="ja-JP"/>
    </w:rPr>
  </w:style>
  <w:style w:type="character" w:customStyle="1" w:styleId="11">
    <w:name w:val="页眉 字符1"/>
    <w:basedOn w:val="a0"/>
    <w:uiPriority w:val="99"/>
    <w:semiHidden/>
    <w:rsid w:val="00A6754E"/>
    <w:rPr>
      <w:sz w:val="18"/>
      <w:szCs w:val="18"/>
    </w:rPr>
  </w:style>
  <w:style w:type="character" w:customStyle="1" w:styleId="NOChar">
    <w:name w:val="NO Char"/>
    <w:link w:val="NO"/>
    <w:qFormat/>
    <w:locked/>
    <w:rsid w:val="00A6754E"/>
    <w:rPr>
      <w:lang w:eastAsia="en-US"/>
    </w:rPr>
  </w:style>
  <w:style w:type="paragraph" w:customStyle="1" w:styleId="NO">
    <w:name w:val="NO"/>
    <w:basedOn w:val="a"/>
    <w:link w:val="NOChar"/>
    <w:qFormat/>
    <w:rsid w:val="00A6754E"/>
    <w:pPr>
      <w:keepLines/>
      <w:spacing w:after="180"/>
      <w:ind w:left="1135" w:hanging="851"/>
    </w:pPr>
    <w:rPr>
      <w:lang w:eastAsia="en-US"/>
    </w:rPr>
  </w:style>
  <w:style w:type="character" w:customStyle="1" w:styleId="B1Char1">
    <w:name w:val="B1 Char1"/>
    <w:link w:val="B1"/>
    <w:qFormat/>
    <w:locked/>
    <w:rsid w:val="00A6754E"/>
    <w:rPr>
      <w:lang w:eastAsia="en-US"/>
    </w:rPr>
  </w:style>
  <w:style w:type="paragraph" w:customStyle="1" w:styleId="B1">
    <w:name w:val="B1"/>
    <w:basedOn w:val="a"/>
    <w:link w:val="B1Char1"/>
    <w:qFormat/>
    <w:rsid w:val="00A6754E"/>
    <w:pPr>
      <w:spacing w:after="180"/>
      <w:ind w:left="568" w:hanging="284"/>
    </w:pPr>
    <w:rPr>
      <w:lang w:eastAsia="en-US"/>
    </w:rPr>
  </w:style>
  <w:style w:type="character" w:customStyle="1" w:styleId="B2Char">
    <w:name w:val="B2 Char"/>
    <w:link w:val="B2"/>
    <w:qFormat/>
    <w:locked/>
    <w:rsid w:val="00A6754E"/>
    <w:rPr>
      <w:lang w:eastAsia="en-US"/>
    </w:rPr>
  </w:style>
  <w:style w:type="paragraph" w:customStyle="1" w:styleId="B2">
    <w:name w:val="B2"/>
    <w:basedOn w:val="a"/>
    <w:link w:val="B2Char"/>
    <w:qFormat/>
    <w:rsid w:val="00A6754E"/>
    <w:pPr>
      <w:spacing w:after="180"/>
      <w:ind w:left="851" w:hanging="284"/>
    </w:pPr>
    <w:rPr>
      <w:lang w:eastAsia="en-US"/>
    </w:rPr>
  </w:style>
  <w:style w:type="paragraph" w:customStyle="1" w:styleId="CRCoverPage">
    <w:name w:val="CR Cover Page"/>
    <w:uiPriority w:val="99"/>
    <w:rsid w:val="00A6754E"/>
    <w:pPr>
      <w:spacing w:after="120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a7">
    <w:name w:val="Table Grid"/>
    <w:basedOn w:val="a1"/>
    <w:rsid w:val="00A6754E"/>
    <w:rPr>
      <w:rFonts w:ascii="Times New Roman" w:eastAsia="Malgun Gothic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A6754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OC1">
    <w:name w:val="toc 1"/>
    <w:autoRedefine/>
    <w:uiPriority w:val="39"/>
    <w:unhideWhenUsed/>
    <w:rsid w:val="008C25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algun Gothic" w:hAnsi="Times New Roman" w:cs="Times New Roman"/>
      <w:sz w:val="22"/>
      <w:szCs w:val="20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3A6E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A6E99"/>
    <w:rPr>
      <w:sz w:val="18"/>
      <w:szCs w:val="18"/>
    </w:rPr>
  </w:style>
  <w:style w:type="character" w:customStyle="1" w:styleId="UnresolvedMention1">
    <w:name w:val="Unresolved Mention1"/>
    <w:basedOn w:val="a0"/>
    <w:uiPriority w:val="99"/>
    <w:semiHidden/>
    <w:unhideWhenUsed/>
    <w:rsid w:val="007F0DAC"/>
    <w:rPr>
      <w:color w:val="605E5C"/>
      <w:shd w:val="clear" w:color="auto" w:fill="E1DFDD"/>
    </w:rPr>
  </w:style>
  <w:style w:type="paragraph" w:styleId="aa">
    <w:name w:val="Document Map"/>
    <w:basedOn w:val="a"/>
    <w:link w:val="ab"/>
    <w:uiPriority w:val="99"/>
    <w:semiHidden/>
    <w:unhideWhenUsed/>
    <w:rsid w:val="00B94DCC"/>
    <w:rPr>
      <w:rFonts w:ascii="宋体" w:eastAsia="宋体"/>
      <w:sz w:val="18"/>
      <w:szCs w:val="18"/>
    </w:rPr>
  </w:style>
  <w:style w:type="character" w:customStyle="1" w:styleId="ab">
    <w:name w:val="文档结构图 字符"/>
    <w:basedOn w:val="a0"/>
    <w:link w:val="aa"/>
    <w:uiPriority w:val="99"/>
    <w:semiHidden/>
    <w:rsid w:val="00B94DCC"/>
    <w:rPr>
      <w:rFonts w:ascii="宋体" w:eastAsia="宋体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B94DCC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B94DCC"/>
  </w:style>
  <w:style w:type="character" w:customStyle="1" w:styleId="ae">
    <w:name w:val="批注文字 字符"/>
    <w:basedOn w:val="a0"/>
    <w:link w:val="ad"/>
    <w:uiPriority w:val="99"/>
    <w:semiHidden/>
    <w:rsid w:val="00B94DCC"/>
  </w:style>
  <w:style w:type="paragraph" w:styleId="af">
    <w:name w:val="annotation subject"/>
    <w:basedOn w:val="ad"/>
    <w:next w:val="ad"/>
    <w:link w:val="af0"/>
    <w:uiPriority w:val="99"/>
    <w:semiHidden/>
    <w:unhideWhenUsed/>
    <w:rsid w:val="00B94DCC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B94DCC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B94DCC"/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B94DCC"/>
    <w:rPr>
      <w:sz w:val="18"/>
      <w:szCs w:val="18"/>
    </w:rPr>
  </w:style>
  <w:style w:type="paragraph" w:styleId="af3">
    <w:name w:val="Revision"/>
    <w:hidden/>
    <w:uiPriority w:val="99"/>
    <w:semiHidden/>
    <w:rsid w:val="00CE4956"/>
  </w:style>
  <w:style w:type="character" w:customStyle="1" w:styleId="def">
    <w:name w:val="def"/>
    <w:basedOn w:val="a0"/>
    <w:rsid w:val="00534989"/>
  </w:style>
  <w:style w:type="paragraph" w:customStyle="1" w:styleId="Doc-title">
    <w:name w:val="Doc-title"/>
    <w:basedOn w:val="a"/>
    <w:next w:val="Doc-text2"/>
    <w:link w:val="Doc-titleChar"/>
    <w:qFormat/>
    <w:rsid w:val="00C26B5F"/>
    <w:pPr>
      <w:spacing w:before="60"/>
      <w:ind w:left="1259" w:hanging="1259"/>
    </w:pPr>
    <w:rPr>
      <w:rFonts w:ascii="Arial" w:eastAsia="MS Mincho" w:hAnsi="Arial" w:cs="Times New Roman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C26B5F"/>
    <w:rPr>
      <w:rFonts w:ascii="Arial" w:eastAsia="MS Mincho" w:hAnsi="Arial" w:cs="Times New Roman"/>
      <w:noProof/>
      <w:sz w:val="20"/>
      <w:lang w:val="en-GB" w:eastAsia="en-GB"/>
    </w:rPr>
  </w:style>
  <w:style w:type="paragraph" w:customStyle="1" w:styleId="Agreement">
    <w:name w:val="Agreement"/>
    <w:basedOn w:val="a"/>
    <w:next w:val="a"/>
    <w:qFormat/>
    <w:rsid w:val="007F449F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lang w:val="en-GB" w:eastAsia="en-GB"/>
    </w:rPr>
  </w:style>
  <w:style w:type="paragraph" w:customStyle="1" w:styleId="TAL">
    <w:name w:val="TAL"/>
    <w:basedOn w:val="a"/>
    <w:link w:val="TALChar"/>
    <w:rsid w:val="00DD5F3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DD5F35"/>
    <w:rPr>
      <w:rFonts w:ascii="Arial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1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4</Pages>
  <Words>1221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8165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CMCC</cp:lastModifiedBy>
  <cp:revision>35</cp:revision>
  <dcterms:created xsi:type="dcterms:W3CDTF">2021-08-01T06:11:00Z</dcterms:created>
  <dcterms:modified xsi:type="dcterms:W3CDTF">2021-08-06T05:36:00Z</dcterms:modified>
</cp:coreProperties>
</file>